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黑体" w:hAnsi="宋体" w:eastAsia="黑体"/>
          <w:b/>
          <w:sz w:val="96"/>
        </w:rPr>
      </w:pPr>
    </w:p>
    <w:p>
      <w:pPr>
        <w:jc w:val="center"/>
        <w:rPr>
          <w:rFonts w:hint="eastAsia" w:ascii="黑体" w:hAnsi="宋体" w:eastAsia="黑体"/>
          <w:b/>
          <w:sz w:val="96"/>
          <w:lang w:val="en-US" w:eastAsia="zh-CN"/>
        </w:rPr>
      </w:pPr>
      <w:r>
        <w:rPr>
          <w:rFonts w:hint="eastAsia" w:ascii="黑体" w:hAnsi="宋体" w:eastAsia="黑体"/>
          <w:b/>
          <w:sz w:val="96"/>
          <w:lang w:val="en-US" w:eastAsia="zh-CN"/>
        </w:rPr>
        <w:t>管 理 制 度</w:t>
      </w:r>
    </w:p>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【依据</w:t>
      </w:r>
      <w:r>
        <w:rPr>
          <w:rFonts w:hint="eastAsia" w:ascii="宋体" w:hAnsi="宋体" w:cs="宋体"/>
          <w:b/>
          <w:bCs/>
          <w:color w:val="auto"/>
          <w:sz w:val="24"/>
          <w:szCs w:val="24"/>
          <w:lang w:eastAsia="zh-CN"/>
        </w:rPr>
        <w:t>GB/T19001-2016 idt ISO9001：2015</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eastAsia="zh-CN"/>
        </w:rPr>
        <w:t>GB/T24001-2016</w:t>
      </w:r>
      <w:r>
        <w:rPr>
          <w:rFonts w:hint="eastAsia" w:ascii="宋体" w:hAnsi="宋体" w:cs="宋体"/>
          <w:b/>
          <w:bCs/>
          <w:color w:val="auto"/>
          <w:sz w:val="24"/>
          <w:szCs w:val="24"/>
          <w:lang w:val="en-US" w:eastAsia="zh-CN"/>
        </w:rPr>
        <w:t xml:space="preserve"> </w:t>
      </w:r>
      <w:r>
        <w:rPr>
          <w:rFonts w:hint="eastAsia" w:ascii="宋体" w:hAnsi="宋体" w:eastAsia="宋体" w:cs="宋体"/>
          <w:b/>
          <w:bCs/>
          <w:color w:val="auto"/>
          <w:sz w:val="24"/>
          <w:szCs w:val="24"/>
          <w:lang w:eastAsia="zh-CN"/>
        </w:rPr>
        <w:t>idt</w:t>
      </w:r>
      <w:r>
        <w:rPr>
          <w:rFonts w:hint="eastAsia" w:ascii="宋体" w:hAnsi="宋体" w:cs="宋体"/>
          <w:b/>
          <w:bCs/>
          <w:color w:val="auto"/>
          <w:sz w:val="24"/>
          <w:szCs w:val="24"/>
          <w:lang w:val="en-US" w:eastAsia="zh-CN"/>
        </w:rPr>
        <w:t xml:space="preserve"> </w:t>
      </w:r>
      <w:r>
        <w:rPr>
          <w:rFonts w:hint="eastAsia" w:ascii="宋体" w:hAnsi="宋体" w:eastAsia="宋体" w:cs="宋体"/>
          <w:b/>
          <w:bCs/>
          <w:color w:val="auto"/>
          <w:sz w:val="24"/>
          <w:szCs w:val="24"/>
          <w:lang w:eastAsia="zh-CN"/>
        </w:rPr>
        <w:t>ISO14001：2015</w:t>
      </w:r>
      <w:r>
        <w:rPr>
          <w:rFonts w:hint="eastAsia" w:ascii="宋体" w:hAnsi="宋体" w:eastAsia="宋体" w:cs="宋体"/>
          <w:b/>
          <w:bCs/>
          <w:color w:val="auto"/>
          <w:sz w:val="24"/>
          <w:szCs w:val="24"/>
        </w:rPr>
        <w:t>标准编制】</w:t>
      </w:r>
    </w:p>
    <w:p>
      <w:pPr>
        <w:snapToGrid w:val="0"/>
        <w:spacing w:line="360" w:lineRule="auto"/>
        <w:jc w:val="center"/>
        <w:rPr>
          <w:rFonts w:hint="eastAsia" w:ascii="Times New Roman" w:hAnsi="Times New Roman" w:eastAsia="宋体" w:cs="Times New Roman"/>
          <w:b/>
          <w:bCs/>
          <w:color w:val="auto"/>
          <w:sz w:val="30"/>
          <w:szCs w:val="30"/>
        </w:rPr>
      </w:pPr>
      <w:r>
        <w:rPr>
          <w:rFonts w:hint="eastAsia" w:ascii="Times New Roman" w:hAnsi="Times New Roman" w:eastAsia="宋体" w:cs="Times New Roman"/>
          <w:b/>
          <w:bCs/>
          <w:color w:val="auto"/>
          <w:sz w:val="30"/>
          <w:szCs w:val="30"/>
        </w:rPr>
        <w:t>受控状态：  ■受控  □非受控</w:t>
      </w:r>
    </w:p>
    <w:p>
      <w:pPr>
        <w:ind w:firstLine="2832" w:firstLineChars="885"/>
        <w:rPr>
          <w:rFonts w:hint="eastAsia"/>
          <w:color w:val="auto"/>
          <w:sz w:val="32"/>
          <w:szCs w:val="32"/>
        </w:rPr>
      </w:pPr>
    </w:p>
    <w:p>
      <w:pPr>
        <w:spacing w:line="360" w:lineRule="auto"/>
        <w:ind w:left="2310" w:leftChars="1100"/>
        <w:jc w:val="left"/>
        <w:rPr>
          <w:rFonts w:hint="eastAsia" w:ascii="宋体" w:hAnsi="宋体"/>
          <w:bCs/>
          <w:color w:val="000000"/>
          <w:sz w:val="28"/>
          <w:szCs w:val="28"/>
        </w:rPr>
      </w:pPr>
      <w:r>
        <w:rPr>
          <w:rFonts w:hint="eastAsia" w:ascii="宋体" w:hAnsi="宋体"/>
          <w:bCs/>
          <w:color w:val="000000"/>
          <w:sz w:val="28"/>
          <w:szCs w:val="28"/>
        </w:rPr>
        <w:t xml:space="preserve">编 号 </w:t>
      </w:r>
      <w:r>
        <w:rPr>
          <w:rFonts w:hint="eastAsia" w:ascii="宋体" w:hAnsi="宋体" w:cs="宋体"/>
          <w:bCs/>
          <w:color w:val="000000"/>
          <w:sz w:val="28"/>
          <w:szCs w:val="28"/>
        </w:rPr>
        <w:t>：</w:t>
      </w:r>
      <w:r>
        <w:rPr>
          <w:rFonts w:hint="eastAsia" w:ascii="宋体" w:hAnsi="宋体"/>
          <w:bCs/>
          <w:color w:val="000000"/>
          <w:sz w:val="28"/>
          <w:szCs w:val="28"/>
          <w:lang w:val="en-US" w:eastAsia="zh-CN"/>
        </w:rPr>
        <w:t>CZSY/QE/ZD</w:t>
      </w:r>
    </w:p>
    <w:p>
      <w:pPr>
        <w:spacing w:line="360" w:lineRule="auto"/>
        <w:ind w:left="2310" w:leftChars="1100"/>
        <w:jc w:val="left"/>
        <w:rPr>
          <w:rFonts w:hint="eastAsia" w:ascii="宋体" w:hAnsi="宋体"/>
          <w:bCs/>
          <w:color w:val="000000"/>
          <w:sz w:val="28"/>
          <w:szCs w:val="28"/>
        </w:rPr>
      </w:pPr>
      <w:r>
        <w:rPr>
          <w:rFonts w:hint="eastAsia" w:ascii="宋体" w:hAnsi="宋体"/>
          <w:bCs/>
          <w:color w:val="000000"/>
          <w:sz w:val="28"/>
          <w:szCs w:val="28"/>
        </w:rPr>
        <w:t xml:space="preserve">版 本 </w:t>
      </w:r>
      <w:r>
        <w:rPr>
          <w:rFonts w:hint="eastAsia" w:ascii="宋体" w:hAnsi="宋体" w:cs="宋体"/>
          <w:bCs/>
          <w:color w:val="000000"/>
          <w:sz w:val="28"/>
          <w:szCs w:val="28"/>
        </w:rPr>
        <w:t>：</w:t>
      </w:r>
      <w:r>
        <w:rPr>
          <w:rFonts w:hint="eastAsia" w:ascii="宋体" w:hAnsi="宋体"/>
          <w:bCs/>
          <w:color w:val="000000"/>
          <w:sz w:val="28"/>
          <w:szCs w:val="28"/>
          <w:lang w:val="en-US" w:eastAsia="zh-CN"/>
        </w:rPr>
        <w:t>A</w:t>
      </w:r>
      <w:r>
        <w:rPr>
          <w:rFonts w:hint="eastAsia" w:ascii="宋体" w:hAnsi="宋体"/>
          <w:bCs/>
          <w:color w:val="000000"/>
          <w:sz w:val="28"/>
          <w:szCs w:val="28"/>
          <w:lang w:eastAsia="zh-CN"/>
        </w:rPr>
        <w:t>/0</w:t>
      </w:r>
    </w:p>
    <w:p>
      <w:pPr>
        <w:spacing w:line="360" w:lineRule="auto"/>
        <w:ind w:left="2310" w:leftChars="1100"/>
        <w:jc w:val="left"/>
        <w:rPr>
          <w:rFonts w:hint="eastAsia" w:ascii="宋体" w:hAnsi="宋体"/>
          <w:bCs/>
          <w:color w:val="000000"/>
          <w:sz w:val="28"/>
          <w:szCs w:val="28"/>
          <w:lang w:eastAsia="zh-CN"/>
        </w:rPr>
      </w:pPr>
      <w:r>
        <w:rPr>
          <w:rFonts w:hint="eastAsia" w:ascii="宋体" w:hAnsi="宋体"/>
          <w:bCs/>
          <w:color w:val="000000"/>
          <w:sz w:val="28"/>
          <w:szCs w:val="28"/>
        </w:rPr>
        <w:t xml:space="preserve">编 制 </w:t>
      </w:r>
      <w:r>
        <w:rPr>
          <w:rFonts w:hint="eastAsia" w:ascii="宋体" w:hAnsi="宋体" w:cs="宋体"/>
          <w:bCs/>
          <w:color w:val="000000"/>
          <w:sz w:val="28"/>
          <w:szCs w:val="28"/>
        </w:rPr>
        <w:t xml:space="preserve">: </w:t>
      </w:r>
      <w:r>
        <w:rPr>
          <w:rFonts w:hint="eastAsia" w:ascii="宋体" w:hAnsi="宋体"/>
          <w:bCs/>
          <w:color w:val="000000"/>
          <w:sz w:val="28"/>
          <w:szCs w:val="28"/>
          <w:lang w:val="en-US" w:eastAsia="zh-CN"/>
        </w:rPr>
        <w:t>刘月</w:t>
      </w:r>
    </w:p>
    <w:p>
      <w:pPr>
        <w:spacing w:line="360" w:lineRule="auto"/>
        <w:ind w:left="2310" w:leftChars="1100"/>
        <w:jc w:val="left"/>
        <w:rPr>
          <w:rFonts w:hint="eastAsia" w:ascii="宋体" w:hAnsi="宋体"/>
          <w:bCs/>
          <w:color w:val="000000"/>
          <w:sz w:val="28"/>
          <w:szCs w:val="28"/>
          <w:lang w:eastAsia="zh-CN"/>
        </w:rPr>
      </w:pPr>
      <w:r>
        <w:rPr>
          <w:rFonts w:hint="eastAsia" w:ascii="宋体" w:hAnsi="宋体"/>
          <w:bCs/>
          <w:color w:val="000000"/>
          <w:sz w:val="28"/>
          <w:szCs w:val="28"/>
          <w:lang w:val="en-US" w:eastAsia="zh-CN"/>
        </w:rPr>
        <w:t>审 批</w:t>
      </w:r>
      <w:r>
        <w:rPr>
          <w:rFonts w:hint="eastAsia" w:ascii="宋体" w:hAnsi="宋体"/>
          <w:bCs/>
          <w:color w:val="000000"/>
          <w:sz w:val="28"/>
          <w:szCs w:val="28"/>
        </w:rPr>
        <w:t xml:space="preserve"> </w:t>
      </w:r>
      <w:r>
        <w:rPr>
          <w:rFonts w:hint="eastAsia" w:ascii="宋体" w:hAnsi="宋体" w:cs="宋体"/>
          <w:bCs/>
          <w:color w:val="000000"/>
          <w:sz w:val="28"/>
          <w:szCs w:val="28"/>
        </w:rPr>
        <w:t>：</w:t>
      </w:r>
      <w:r>
        <w:rPr>
          <w:rFonts w:hint="eastAsia" w:ascii="宋体" w:hAnsi="宋体"/>
          <w:bCs/>
          <w:color w:val="000000"/>
          <w:sz w:val="28"/>
          <w:szCs w:val="28"/>
          <w:lang w:val="en-US" w:eastAsia="zh-CN"/>
        </w:rPr>
        <w:t>王淑清</w:t>
      </w:r>
    </w:p>
    <w:p>
      <w:pPr>
        <w:spacing w:line="360" w:lineRule="auto"/>
        <w:ind w:left="2310" w:leftChars="1100"/>
        <w:jc w:val="left"/>
        <w:rPr>
          <w:rFonts w:hint="eastAsia" w:ascii="宋体" w:hAnsi="宋体"/>
          <w:bCs/>
          <w:color w:val="000000"/>
          <w:sz w:val="28"/>
          <w:szCs w:val="28"/>
          <w:lang w:eastAsia="zh-CN"/>
        </w:rPr>
      </w:pPr>
    </w:p>
    <w:p>
      <w:pPr>
        <w:spacing w:line="360" w:lineRule="auto"/>
        <w:ind w:left="2310" w:leftChars="1100"/>
        <w:jc w:val="left"/>
        <w:rPr>
          <w:rFonts w:hint="eastAsia" w:ascii="宋体" w:hAnsi="宋体"/>
          <w:bCs/>
          <w:color w:val="000000"/>
          <w:sz w:val="28"/>
          <w:szCs w:val="28"/>
        </w:rPr>
      </w:pPr>
      <w:r>
        <w:rPr>
          <w:rFonts w:hint="eastAsia" w:ascii="宋体" w:hAnsi="宋体"/>
          <w:bCs/>
          <w:color w:val="000000"/>
          <w:sz w:val="28"/>
          <w:szCs w:val="28"/>
        </w:rPr>
        <w:t>分发号：</w:t>
      </w:r>
    </w:p>
    <w:p>
      <w:pPr>
        <w:spacing w:line="360" w:lineRule="auto"/>
        <w:ind w:left="2310" w:leftChars="1100"/>
        <w:jc w:val="left"/>
        <w:rPr>
          <w:rFonts w:hint="eastAsia" w:ascii="宋体" w:hAnsi="宋体"/>
          <w:bCs/>
          <w:color w:val="000000"/>
          <w:sz w:val="28"/>
          <w:szCs w:val="28"/>
        </w:rPr>
      </w:pPr>
      <w:r>
        <w:rPr>
          <w:rFonts w:hint="eastAsia" w:ascii="仿宋_GB2312" w:hAnsi="宋体" w:eastAsia="仿宋_GB2312"/>
          <w:b/>
          <w:sz w:val="28"/>
          <w:szCs w:val="28"/>
        </w:rPr>
        <mc:AlternateContent>
          <mc:Choice Requires="wps">
            <w:drawing>
              <wp:anchor distT="0" distB="0" distL="114300" distR="114300" simplePos="0" relativeHeight="251671552" behindDoc="0" locked="0" layoutInCell="1" allowOverlap="1">
                <wp:simplePos x="0" y="0"/>
                <wp:positionH relativeFrom="column">
                  <wp:posOffset>3020060</wp:posOffset>
                </wp:positionH>
                <wp:positionV relativeFrom="paragraph">
                  <wp:posOffset>26670</wp:posOffset>
                </wp:positionV>
                <wp:extent cx="1346200" cy="548005"/>
                <wp:effectExtent l="9525" t="9525" r="15875" b="13970"/>
                <wp:wrapNone/>
                <wp:docPr id="1" name="Rectangle 3"/>
                <wp:cNvGraphicFramePr/>
                <a:graphic xmlns:a="http://schemas.openxmlformats.org/drawingml/2006/main">
                  <a:graphicData uri="http://schemas.microsoft.com/office/word/2010/wordprocessingShape">
                    <wps:wsp>
                      <wps:cNvSpPr/>
                      <wps:spPr>
                        <a:xfrm>
                          <a:off x="0" y="0"/>
                          <a:ext cx="1346200" cy="548005"/>
                        </a:xfrm>
                        <a:prstGeom prst="rect">
                          <a:avLst/>
                        </a:prstGeom>
                        <a:solidFill>
                          <a:srgbClr val="FFFFFF"/>
                        </a:solidFill>
                        <a:ln w="19050" cap="flat" cmpd="sng">
                          <a:solidFill>
                            <a:srgbClr val="FF0000"/>
                          </a:solidFill>
                          <a:prstDash val="solid"/>
                          <a:miter/>
                          <a:headEnd type="none" w="med" len="med"/>
                          <a:tailEnd type="none" w="med" len="med"/>
                        </a:ln>
                      </wps:spPr>
                      <wps:txbx>
                        <w:txbxContent>
                          <w:p>
                            <w:pPr>
                              <w:jc w:val="center"/>
                              <w:rPr>
                                <w:rFonts w:hint="eastAsia" w:ascii="黑体" w:eastAsia="黑体"/>
                                <w:color w:val="FF0000"/>
                                <w:sz w:val="44"/>
                                <w:szCs w:val="44"/>
                              </w:rPr>
                            </w:pPr>
                            <w:r>
                              <w:rPr>
                                <w:rFonts w:hint="eastAsia" w:ascii="黑体" w:eastAsia="黑体"/>
                                <w:color w:val="FF0000"/>
                                <w:sz w:val="44"/>
                                <w:szCs w:val="44"/>
                              </w:rPr>
                              <w:t>受控文件</w:t>
                            </w:r>
                          </w:p>
                          <w:p>
                            <w:pPr>
                              <w:rPr>
                                <w:sz w:val="16"/>
                              </w:rPr>
                            </w:pPr>
                          </w:p>
                        </w:txbxContent>
                      </wps:txbx>
                      <wps:bodyPr upright="1"/>
                    </wps:wsp>
                  </a:graphicData>
                </a:graphic>
              </wp:anchor>
            </w:drawing>
          </mc:Choice>
          <mc:Fallback>
            <w:pict>
              <v:rect id="Rectangle 3" o:spid="_x0000_s1026" o:spt="1" style="position:absolute;left:0pt;margin-left:237.8pt;margin-top:2.1pt;height:43.15pt;width:106pt;z-index:251671552;mso-width-relative:page;mso-height-relative:page;" fillcolor="#FFFFFF" filled="t" stroked="t" coordsize="21600,21600" o:gfxdata="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0vy821wAAAAgBAAAPAAAAAAAA&#10;AAEAIAAAACIAAABkcnMvZG93bnJldi54bWxQSwECFAAUAAAACACHTuJAP994odoBAADfAwAADgAA&#10;AAAAAAABACAAAAAmAQAAZHJzL2Uyb0RvYy54bWxQSwUGAAAAAAYABgBZAQAAcgUAAAAA&#10;">
                <v:fill on="t" focussize="0,0"/>
                <v:stroke weight="1.5pt" color="#FF0000" joinstyle="miter"/>
                <v:imagedata o:title=""/>
                <o:lock v:ext="edit" aspectratio="f"/>
                <v:textbox>
                  <w:txbxContent>
                    <w:p>
                      <w:pPr>
                        <w:jc w:val="center"/>
                        <w:rPr>
                          <w:rFonts w:hint="eastAsia" w:ascii="黑体" w:eastAsia="黑体"/>
                          <w:color w:val="FF0000"/>
                          <w:sz w:val="44"/>
                          <w:szCs w:val="44"/>
                        </w:rPr>
                      </w:pPr>
                      <w:r>
                        <w:rPr>
                          <w:rFonts w:hint="eastAsia" w:ascii="黑体" w:eastAsia="黑体"/>
                          <w:color w:val="FF0000"/>
                          <w:sz w:val="44"/>
                          <w:szCs w:val="44"/>
                        </w:rPr>
                        <w:t>受控文件</w:t>
                      </w:r>
                    </w:p>
                    <w:p>
                      <w:pPr>
                        <w:rPr>
                          <w:sz w:val="16"/>
                        </w:rPr>
                      </w:pPr>
                    </w:p>
                  </w:txbxContent>
                </v:textbox>
              </v:rect>
            </w:pict>
          </mc:Fallback>
        </mc:AlternateContent>
      </w:r>
      <w:r>
        <w:rPr>
          <w:rFonts w:hint="eastAsia" w:ascii="宋体" w:hAnsi="宋体"/>
          <w:bCs/>
          <w:color w:val="000000"/>
          <w:sz w:val="28"/>
          <w:szCs w:val="28"/>
        </w:rPr>
        <w:t>受控状态：</w:t>
      </w:r>
    </w:p>
    <w:p>
      <w:pPr>
        <w:spacing w:line="360" w:lineRule="auto"/>
        <w:rPr>
          <w:rFonts w:hint="eastAsia" w:ascii="宋体" w:hAnsi="宋体"/>
          <w:bCs/>
          <w:color w:val="000000"/>
          <w:sz w:val="28"/>
          <w:szCs w:val="28"/>
        </w:rPr>
      </w:pPr>
    </w:p>
    <w:p>
      <w:pPr>
        <w:spacing w:line="360" w:lineRule="auto"/>
        <w:rPr>
          <w:rFonts w:hint="eastAsia" w:ascii="宋体" w:hAnsi="宋体"/>
          <w:bCs/>
          <w:color w:val="000000"/>
          <w:sz w:val="28"/>
          <w:szCs w:val="28"/>
        </w:rPr>
      </w:pPr>
    </w:p>
    <w:p>
      <w:pPr>
        <w:spacing w:line="360" w:lineRule="auto"/>
        <w:rPr>
          <w:rFonts w:hint="eastAsia" w:ascii="宋体" w:hAnsi="宋体"/>
          <w:bCs/>
          <w:color w:val="000000"/>
          <w:sz w:val="28"/>
          <w:szCs w:val="28"/>
        </w:rPr>
      </w:pPr>
    </w:p>
    <w:p>
      <w:pPr>
        <w:spacing w:line="360" w:lineRule="auto"/>
        <w:jc w:val="center"/>
        <w:rPr>
          <w:rFonts w:hint="eastAsia" w:ascii="宋体" w:hAnsi="宋体"/>
          <w:bCs/>
          <w:color w:val="000000"/>
          <w:sz w:val="24"/>
        </w:rPr>
      </w:pPr>
      <w:bookmarkStart w:id="0" w:name="_GoBack"/>
      <w:bookmarkEnd w:id="0"/>
      <w:r>
        <w:rPr>
          <w:rFonts w:hint="eastAsia" w:ascii="宋体" w:hAnsi="宋体"/>
          <w:b/>
          <w:bCs/>
          <w:color w:val="000000"/>
          <w:sz w:val="28"/>
          <w:szCs w:val="28"/>
          <w:u w:val="single"/>
          <w:lang w:eastAsia="zh-CN"/>
        </w:rPr>
        <w:t>2019年6月1日</w:t>
      </w:r>
      <w:r>
        <w:rPr>
          <w:rFonts w:hint="eastAsia" w:ascii="宋体" w:hAnsi="宋体"/>
          <w:b/>
          <w:bCs/>
          <w:color w:val="000000"/>
          <w:sz w:val="28"/>
          <w:szCs w:val="28"/>
          <w:u w:val="single"/>
          <w:lang w:val="en-US" w:eastAsia="zh-CN"/>
        </w:rPr>
        <w:t>发布</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eastAsia="zh-CN"/>
        </w:rPr>
        <w:t>2019年6月1日</w:t>
      </w:r>
      <w:r>
        <w:rPr>
          <w:rFonts w:hint="eastAsia" w:ascii="宋体" w:hAnsi="宋体"/>
          <w:b/>
          <w:bCs/>
          <w:color w:val="000000"/>
          <w:sz w:val="28"/>
          <w:szCs w:val="28"/>
          <w:u w:val="single"/>
        </w:rPr>
        <w:t>实施</w:t>
      </w:r>
      <w:r>
        <w:rPr>
          <w:rFonts w:hint="eastAsia" w:ascii="宋体" w:hAnsi="宋体"/>
          <w:color w:val="000000"/>
          <w:sz w:val="28"/>
          <w:szCs w:val="28"/>
        </w:rPr>
        <w:t xml:space="preserve"> </w:t>
      </w:r>
      <w:r>
        <w:rPr>
          <w:rFonts w:hint="eastAsia" w:ascii="宋体" w:hAnsi="宋体"/>
          <w:color w:val="000000"/>
          <w:sz w:val="24"/>
        </w:rPr>
        <w:t xml:space="preserve">        </w:t>
      </w:r>
    </w:p>
    <w:p>
      <w:pPr>
        <w:spacing w:after="156" w:afterLines="50"/>
        <w:jc w:val="center"/>
        <w:rPr>
          <w:rFonts w:hint="eastAsia" w:ascii="宋体" w:hAnsi="宋体"/>
          <w:b/>
          <w:bCs/>
          <w:sz w:val="36"/>
          <w:szCs w:val="36"/>
        </w:rPr>
      </w:pPr>
      <w:r>
        <w:rPr>
          <w:rFonts w:hint="eastAsia" w:ascii="华文新魏" w:hAnsi="宋体" w:eastAsia="华文新魏"/>
          <w:b/>
          <w:sz w:val="32"/>
          <w:szCs w:val="32"/>
          <w:lang w:eastAsia="zh-CN"/>
        </w:rPr>
        <w:t>滁州市赛源工贸有限公司</w:t>
      </w:r>
      <w:r>
        <w:rPr>
          <w:rFonts w:hint="eastAsia" w:ascii="宋体" w:hAnsi="宋体" w:eastAsia="宋体"/>
          <w:b/>
          <w:spacing w:val="0"/>
          <w:sz w:val="28"/>
          <w:szCs w:val="28"/>
        </w:rPr>
        <w:br w:type="page"/>
      </w:r>
      <w:r>
        <w:rPr>
          <w:rFonts w:hint="eastAsia" w:ascii="宋体" w:hAnsi="宋体"/>
          <w:b/>
          <w:bCs/>
          <w:sz w:val="36"/>
          <w:szCs w:val="36"/>
        </w:rPr>
        <w:t>管理制度目录</w:t>
      </w:r>
    </w:p>
    <w:tbl>
      <w:tblPr>
        <w:tblStyle w:val="15"/>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02"/>
        <w:gridCol w:w="2126"/>
        <w:gridCol w:w="158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709" w:type="dxa"/>
            <w:vAlign w:val="top"/>
          </w:tcPr>
          <w:p>
            <w:pPr>
              <w:spacing w:line="400" w:lineRule="exact"/>
              <w:jc w:val="center"/>
              <w:rPr>
                <w:rFonts w:ascii="宋体" w:hAnsi="宋体"/>
                <w:b/>
                <w:bCs/>
                <w:color w:val="000000"/>
                <w:sz w:val="24"/>
              </w:rPr>
            </w:pPr>
            <w:r>
              <w:rPr>
                <w:rFonts w:hint="eastAsia" w:ascii="宋体" w:hAnsi="宋体"/>
                <w:b/>
                <w:bCs/>
                <w:color w:val="000000"/>
                <w:sz w:val="24"/>
              </w:rPr>
              <w:t>序号</w:t>
            </w:r>
          </w:p>
        </w:tc>
        <w:tc>
          <w:tcPr>
            <w:tcW w:w="3402" w:type="dxa"/>
            <w:vAlign w:val="top"/>
          </w:tcPr>
          <w:p>
            <w:pPr>
              <w:spacing w:line="400" w:lineRule="exact"/>
              <w:jc w:val="center"/>
              <w:rPr>
                <w:rFonts w:ascii="宋体" w:hAnsi="宋体"/>
                <w:b/>
                <w:bCs/>
                <w:color w:val="000000"/>
                <w:sz w:val="24"/>
              </w:rPr>
            </w:pPr>
            <w:r>
              <w:rPr>
                <w:rFonts w:hint="eastAsia" w:ascii="宋体" w:hAnsi="宋体"/>
                <w:b/>
                <w:bCs/>
                <w:color w:val="000000"/>
                <w:sz w:val="24"/>
              </w:rPr>
              <w:t>程序文件名</w:t>
            </w:r>
          </w:p>
        </w:tc>
        <w:tc>
          <w:tcPr>
            <w:tcW w:w="2126" w:type="dxa"/>
            <w:vAlign w:val="top"/>
          </w:tcPr>
          <w:p>
            <w:pPr>
              <w:spacing w:line="400" w:lineRule="exact"/>
              <w:jc w:val="center"/>
              <w:rPr>
                <w:rFonts w:ascii="宋体" w:hAnsi="宋体"/>
                <w:b/>
                <w:bCs/>
                <w:color w:val="000000"/>
                <w:sz w:val="24"/>
              </w:rPr>
            </w:pPr>
            <w:r>
              <w:rPr>
                <w:rFonts w:hint="eastAsia" w:ascii="宋体" w:hAnsi="宋体"/>
                <w:b/>
                <w:bCs/>
                <w:color w:val="000000"/>
                <w:sz w:val="24"/>
              </w:rPr>
              <w:t>文件编号</w:t>
            </w:r>
          </w:p>
        </w:tc>
        <w:tc>
          <w:tcPr>
            <w:tcW w:w="1586" w:type="dxa"/>
            <w:vAlign w:val="top"/>
          </w:tcPr>
          <w:p>
            <w:pPr>
              <w:spacing w:line="400" w:lineRule="exact"/>
              <w:jc w:val="center"/>
              <w:rPr>
                <w:rFonts w:ascii="宋体" w:hAnsi="宋体"/>
                <w:b/>
                <w:bCs/>
                <w:color w:val="000000"/>
                <w:sz w:val="24"/>
              </w:rPr>
            </w:pPr>
            <w:r>
              <w:rPr>
                <w:rFonts w:hint="eastAsia" w:ascii="宋体" w:hAnsi="宋体"/>
                <w:b/>
                <w:bCs/>
                <w:color w:val="000000"/>
                <w:sz w:val="24"/>
              </w:rPr>
              <w:t>编写部门</w:t>
            </w:r>
          </w:p>
        </w:tc>
        <w:tc>
          <w:tcPr>
            <w:tcW w:w="1843" w:type="dxa"/>
            <w:vAlign w:val="top"/>
          </w:tcPr>
          <w:p>
            <w:pPr>
              <w:spacing w:line="400" w:lineRule="exact"/>
              <w:jc w:val="center"/>
              <w:rPr>
                <w:rFonts w:ascii="宋体" w:hAnsi="宋体"/>
                <w:b/>
                <w:bCs/>
                <w:color w:val="000000"/>
                <w:sz w:val="24"/>
              </w:rPr>
            </w:pPr>
            <w:r>
              <w:rPr>
                <w:rFonts w:hint="eastAsia" w:ascii="宋体" w:hAnsi="宋体"/>
                <w:b/>
                <w:bC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ascii="宋体" w:hAnsi="宋体"/>
                <w:bCs/>
                <w:color w:val="000000"/>
                <w:sz w:val="24"/>
              </w:rPr>
            </w:pPr>
            <w:r>
              <w:rPr>
                <w:rFonts w:hint="eastAsia" w:ascii="宋体" w:hAnsi="宋体"/>
                <w:bCs/>
                <w:color w:val="000000"/>
                <w:sz w:val="24"/>
              </w:rPr>
              <w:t>1</w:t>
            </w:r>
          </w:p>
        </w:tc>
        <w:tc>
          <w:tcPr>
            <w:tcW w:w="3402" w:type="dxa"/>
            <w:vAlign w:val="center"/>
          </w:tcPr>
          <w:p>
            <w:pPr>
              <w:spacing w:line="360" w:lineRule="exact"/>
              <w:rPr>
                <w:rFonts w:ascii="宋体" w:hAnsi="宋体"/>
                <w:bCs/>
                <w:color w:val="000000"/>
                <w:sz w:val="24"/>
              </w:rPr>
            </w:pPr>
            <w:r>
              <w:rPr>
                <w:rFonts w:hint="eastAsia" w:ascii="宋体" w:hAnsi="宋体"/>
                <w:bCs/>
                <w:color w:val="000000"/>
                <w:sz w:val="24"/>
              </w:rPr>
              <w:t>部门职责权限</w:t>
            </w:r>
          </w:p>
        </w:tc>
        <w:tc>
          <w:tcPr>
            <w:tcW w:w="2126" w:type="dxa"/>
            <w:vAlign w:val="center"/>
          </w:tcPr>
          <w:p>
            <w:pPr>
              <w:spacing w:line="360" w:lineRule="exact"/>
              <w:jc w:val="center"/>
              <w:rPr>
                <w:rFonts w:ascii="宋体" w:hAnsi="宋体"/>
                <w:bCs/>
                <w:color w:val="000000"/>
                <w:sz w:val="24"/>
              </w:rPr>
            </w:pPr>
            <w:r>
              <w:rPr>
                <w:rFonts w:hint="eastAsia" w:ascii="宋体" w:hAnsi="宋体"/>
                <w:sz w:val="24"/>
                <w:lang w:eastAsia="zh-CN"/>
              </w:rPr>
              <w:t>CZSY/QE/ZD-</w:t>
            </w:r>
            <w:r>
              <w:rPr>
                <w:rFonts w:hint="eastAsia" w:ascii="宋体" w:hAnsi="宋体"/>
                <w:sz w:val="24"/>
              </w:rPr>
              <w:t>01</w:t>
            </w:r>
          </w:p>
        </w:tc>
        <w:tc>
          <w:tcPr>
            <w:tcW w:w="1586" w:type="dxa"/>
            <w:vAlign w:val="center"/>
          </w:tcPr>
          <w:p>
            <w:pPr>
              <w:spacing w:line="360" w:lineRule="exact"/>
              <w:jc w:val="center"/>
              <w:rPr>
                <w:rFonts w:hint="eastAsia" w:ascii="宋体" w:hAnsi="宋体" w:eastAsia="宋体"/>
                <w:bCs/>
                <w:color w:val="000000"/>
                <w:sz w:val="24"/>
                <w:lang w:eastAsia="zh-CN"/>
              </w:rPr>
            </w:pPr>
            <w:r>
              <w:rPr>
                <w:rFonts w:hint="eastAsia" w:ascii="宋体" w:hAnsi="宋体"/>
                <w:bCs/>
                <w:color w:val="000000"/>
                <w:sz w:val="24"/>
                <w:lang w:eastAsia="zh-CN"/>
              </w:rPr>
              <w:t>综合办</w:t>
            </w:r>
          </w:p>
        </w:tc>
        <w:tc>
          <w:tcPr>
            <w:tcW w:w="1843" w:type="dxa"/>
            <w:vAlign w:val="center"/>
          </w:tcPr>
          <w:p>
            <w:pPr>
              <w:spacing w:line="360" w:lineRule="exact"/>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ascii="宋体" w:hAnsi="宋体"/>
                <w:bCs/>
                <w:color w:val="000000"/>
                <w:sz w:val="24"/>
              </w:rPr>
            </w:pPr>
            <w:r>
              <w:rPr>
                <w:rFonts w:hint="eastAsia" w:ascii="宋体" w:hAnsi="宋体"/>
                <w:bCs/>
                <w:color w:val="000000"/>
                <w:sz w:val="24"/>
              </w:rPr>
              <w:t>2</w:t>
            </w:r>
          </w:p>
        </w:tc>
        <w:tc>
          <w:tcPr>
            <w:tcW w:w="3402" w:type="dxa"/>
            <w:vAlign w:val="center"/>
          </w:tcPr>
          <w:p>
            <w:pPr>
              <w:spacing w:line="360" w:lineRule="exact"/>
              <w:rPr>
                <w:rFonts w:ascii="宋体" w:hAnsi="宋体"/>
                <w:bCs/>
                <w:color w:val="000000"/>
                <w:sz w:val="24"/>
              </w:rPr>
            </w:pPr>
            <w:r>
              <w:rPr>
                <w:rFonts w:hint="eastAsia" w:ascii="宋体" w:hAnsi="宋体"/>
                <w:bCs/>
                <w:color w:val="000000"/>
                <w:sz w:val="24"/>
              </w:rPr>
              <w:t>岗位任职要求</w:t>
            </w:r>
          </w:p>
        </w:tc>
        <w:tc>
          <w:tcPr>
            <w:tcW w:w="2126" w:type="dxa"/>
            <w:vAlign w:val="center"/>
          </w:tcPr>
          <w:p>
            <w:pPr>
              <w:spacing w:line="360" w:lineRule="exact"/>
              <w:jc w:val="center"/>
              <w:rPr>
                <w:rFonts w:ascii="宋体" w:hAnsi="宋体"/>
                <w:bCs/>
                <w:color w:val="000000"/>
                <w:sz w:val="24"/>
              </w:rPr>
            </w:pPr>
            <w:r>
              <w:rPr>
                <w:rFonts w:hint="eastAsia" w:ascii="宋体" w:hAnsi="宋体"/>
                <w:sz w:val="24"/>
                <w:lang w:eastAsia="zh-CN"/>
              </w:rPr>
              <w:t>CZSY/QE/ZD-</w:t>
            </w:r>
            <w:r>
              <w:rPr>
                <w:rFonts w:hint="eastAsia" w:ascii="宋体" w:hAnsi="宋体"/>
                <w:sz w:val="24"/>
              </w:rPr>
              <w:t>02</w:t>
            </w:r>
          </w:p>
        </w:tc>
        <w:tc>
          <w:tcPr>
            <w:tcW w:w="1586" w:type="dxa"/>
            <w:vAlign w:val="center"/>
          </w:tcPr>
          <w:p>
            <w:pPr>
              <w:spacing w:line="360" w:lineRule="exact"/>
              <w:jc w:val="center"/>
              <w:rPr>
                <w:rFonts w:hint="eastAsia" w:ascii="宋体" w:hAnsi="宋体" w:eastAsia="宋体"/>
                <w:bCs/>
                <w:color w:val="000000"/>
                <w:sz w:val="24"/>
                <w:lang w:eastAsia="zh-CN"/>
              </w:rPr>
            </w:pPr>
            <w:r>
              <w:rPr>
                <w:rFonts w:hint="eastAsia" w:ascii="宋体" w:hAnsi="宋体"/>
                <w:bCs/>
                <w:color w:val="000000"/>
                <w:sz w:val="24"/>
                <w:lang w:eastAsia="zh-CN"/>
              </w:rPr>
              <w:t>综合办</w:t>
            </w:r>
          </w:p>
        </w:tc>
        <w:tc>
          <w:tcPr>
            <w:tcW w:w="1843" w:type="dxa"/>
            <w:vAlign w:val="center"/>
          </w:tcPr>
          <w:p>
            <w:pPr>
              <w:spacing w:line="360" w:lineRule="exact"/>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ascii="宋体" w:hAnsi="宋体"/>
                <w:bCs/>
                <w:color w:val="000000"/>
                <w:sz w:val="24"/>
              </w:rPr>
            </w:pPr>
            <w:r>
              <w:rPr>
                <w:rFonts w:hint="eastAsia" w:ascii="宋体" w:hAnsi="宋体"/>
                <w:bCs/>
                <w:color w:val="000000"/>
                <w:sz w:val="24"/>
              </w:rPr>
              <w:t>3</w:t>
            </w:r>
          </w:p>
        </w:tc>
        <w:tc>
          <w:tcPr>
            <w:tcW w:w="3402" w:type="dxa"/>
            <w:vAlign w:val="center"/>
          </w:tcPr>
          <w:p>
            <w:pPr>
              <w:spacing w:line="360" w:lineRule="exact"/>
              <w:rPr>
                <w:rFonts w:ascii="宋体" w:hAnsi="宋体"/>
                <w:bCs/>
                <w:color w:val="000000"/>
                <w:sz w:val="24"/>
              </w:rPr>
            </w:pPr>
            <w:r>
              <w:rPr>
                <w:rFonts w:hint="eastAsia" w:ascii="宋体" w:hAnsi="宋体"/>
                <w:bCs/>
                <w:color w:val="000000"/>
                <w:sz w:val="24"/>
              </w:rPr>
              <w:t>公司考勤制度</w:t>
            </w:r>
          </w:p>
        </w:tc>
        <w:tc>
          <w:tcPr>
            <w:tcW w:w="2126" w:type="dxa"/>
            <w:vAlign w:val="center"/>
          </w:tcPr>
          <w:p>
            <w:pPr>
              <w:spacing w:line="360" w:lineRule="exact"/>
              <w:jc w:val="center"/>
              <w:rPr>
                <w:rFonts w:ascii="宋体" w:hAnsi="宋体"/>
                <w:bCs/>
                <w:color w:val="000000"/>
                <w:sz w:val="24"/>
              </w:rPr>
            </w:pPr>
            <w:r>
              <w:rPr>
                <w:rFonts w:hint="eastAsia" w:ascii="宋体" w:hAnsi="宋体"/>
                <w:sz w:val="24"/>
                <w:lang w:eastAsia="zh-CN"/>
              </w:rPr>
              <w:t>CZSY/QE/ZD-</w:t>
            </w:r>
            <w:r>
              <w:rPr>
                <w:rFonts w:hint="eastAsia" w:ascii="宋体" w:hAnsi="宋体"/>
                <w:sz w:val="24"/>
              </w:rPr>
              <w:t>03</w:t>
            </w:r>
          </w:p>
        </w:tc>
        <w:tc>
          <w:tcPr>
            <w:tcW w:w="1586" w:type="dxa"/>
            <w:vAlign w:val="center"/>
          </w:tcPr>
          <w:p>
            <w:pPr>
              <w:spacing w:line="360" w:lineRule="exact"/>
              <w:jc w:val="center"/>
              <w:rPr>
                <w:rFonts w:hint="eastAsia" w:ascii="宋体" w:hAnsi="宋体" w:eastAsia="宋体"/>
                <w:bCs/>
                <w:color w:val="000000"/>
                <w:sz w:val="24"/>
                <w:lang w:eastAsia="zh-CN"/>
              </w:rPr>
            </w:pPr>
            <w:r>
              <w:rPr>
                <w:rFonts w:hint="eastAsia" w:ascii="宋体" w:hAnsi="宋体"/>
                <w:bCs/>
                <w:color w:val="000000"/>
                <w:sz w:val="24"/>
                <w:lang w:eastAsia="zh-CN"/>
              </w:rPr>
              <w:t>综合办</w:t>
            </w:r>
          </w:p>
        </w:tc>
        <w:tc>
          <w:tcPr>
            <w:tcW w:w="1843" w:type="dxa"/>
            <w:vAlign w:val="center"/>
          </w:tcPr>
          <w:p>
            <w:pPr>
              <w:spacing w:line="360" w:lineRule="exact"/>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ascii="宋体" w:hAnsi="宋体"/>
                <w:bCs/>
                <w:color w:val="000000"/>
                <w:sz w:val="24"/>
              </w:rPr>
            </w:pPr>
            <w:r>
              <w:rPr>
                <w:rFonts w:hint="eastAsia" w:ascii="宋体" w:hAnsi="宋体"/>
                <w:bCs/>
                <w:color w:val="000000"/>
                <w:sz w:val="24"/>
              </w:rPr>
              <w:t>4</w:t>
            </w:r>
          </w:p>
        </w:tc>
        <w:tc>
          <w:tcPr>
            <w:tcW w:w="3402" w:type="dxa"/>
            <w:vAlign w:val="center"/>
          </w:tcPr>
          <w:p>
            <w:pPr>
              <w:spacing w:line="360" w:lineRule="exact"/>
              <w:rPr>
                <w:rFonts w:ascii="宋体" w:hAnsi="宋体"/>
                <w:bCs/>
                <w:color w:val="000000"/>
                <w:sz w:val="24"/>
              </w:rPr>
            </w:pPr>
            <w:r>
              <w:rPr>
                <w:rFonts w:hint="eastAsia" w:ascii="宋体" w:hAnsi="宋体"/>
                <w:bCs/>
                <w:color w:val="000000"/>
                <w:sz w:val="24"/>
                <w:lang w:eastAsia="zh-CN"/>
              </w:rPr>
              <w:t>工具计量器具</w:t>
            </w:r>
            <w:r>
              <w:rPr>
                <w:rFonts w:hint="eastAsia" w:ascii="宋体" w:hAnsi="宋体"/>
                <w:bCs/>
                <w:color w:val="000000"/>
                <w:sz w:val="24"/>
              </w:rPr>
              <w:t>管理制度</w:t>
            </w:r>
          </w:p>
        </w:tc>
        <w:tc>
          <w:tcPr>
            <w:tcW w:w="2126" w:type="dxa"/>
            <w:vAlign w:val="center"/>
          </w:tcPr>
          <w:p>
            <w:pPr>
              <w:jc w:val="center"/>
              <w:rPr>
                <w:rFonts w:ascii="宋体" w:hAnsi="宋体"/>
                <w:bCs/>
                <w:color w:val="000000"/>
                <w:sz w:val="24"/>
              </w:rPr>
            </w:pPr>
            <w:r>
              <w:rPr>
                <w:rFonts w:hint="eastAsia" w:ascii="宋体" w:hAnsi="宋体"/>
                <w:sz w:val="24"/>
                <w:lang w:eastAsia="zh-CN"/>
              </w:rPr>
              <w:t>CZSY/QE/ZD-</w:t>
            </w:r>
            <w:r>
              <w:rPr>
                <w:rFonts w:hint="eastAsia" w:ascii="宋体" w:hAnsi="宋体"/>
                <w:sz w:val="24"/>
              </w:rPr>
              <w:t>04</w:t>
            </w:r>
          </w:p>
        </w:tc>
        <w:tc>
          <w:tcPr>
            <w:tcW w:w="1586" w:type="dxa"/>
            <w:vAlign w:val="center"/>
          </w:tcPr>
          <w:p>
            <w:pPr>
              <w:spacing w:line="360" w:lineRule="exact"/>
              <w:jc w:val="center"/>
              <w:rPr>
                <w:rFonts w:hint="eastAsia" w:ascii="宋体" w:hAnsi="宋体" w:eastAsia="宋体"/>
                <w:bCs/>
                <w:color w:val="000000"/>
                <w:sz w:val="24"/>
                <w:lang w:eastAsia="zh-CN"/>
              </w:rPr>
            </w:pPr>
            <w:r>
              <w:rPr>
                <w:rFonts w:hint="eastAsia" w:ascii="宋体" w:hAnsi="宋体"/>
                <w:bCs/>
                <w:color w:val="000000"/>
                <w:sz w:val="24"/>
                <w:lang w:val="en-US" w:eastAsia="zh-CN"/>
              </w:rPr>
              <w:t>生产部</w:t>
            </w:r>
          </w:p>
        </w:tc>
        <w:tc>
          <w:tcPr>
            <w:tcW w:w="1843" w:type="dxa"/>
            <w:vAlign w:val="center"/>
          </w:tcPr>
          <w:p>
            <w:pPr>
              <w:spacing w:line="360" w:lineRule="exact"/>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ascii="宋体" w:hAnsi="宋体"/>
                <w:bCs/>
                <w:color w:val="000000"/>
                <w:sz w:val="24"/>
              </w:rPr>
            </w:pPr>
            <w:r>
              <w:rPr>
                <w:rFonts w:hint="eastAsia" w:ascii="宋体" w:hAnsi="宋体"/>
                <w:bCs/>
                <w:color w:val="000000"/>
                <w:sz w:val="24"/>
              </w:rPr>
              <w:t>5</w:t>
            </w:r>
          </w:p>
        </w:tc>
        <w:tc>
          <w:tcPr>
            <w:tcW w:w="3402" w:type="dxa"/>
            <w:vAlign w:val="center"/>
          </w:tcPr>
          <w:p>
            <w:pPr>
              <w:spacing w:line="360" w:lineRule="exact"/>
              <w:rPr>
                <w:rFonts w:ascii="宋体" w:hAnsi="宋体"/>
                <w:bCs/>
                <w:color w:val="000000"/>
                <w:sz w:val="24"/>
              </w:rPr>
            </w:pPr>
            <w:r>
              <w:rPr>
                <w:rFonts w:hint="eastAsia" w:ascii="宋体" w:hAnsi="宋体"/>
                <w:bCs/>
                <w:color w:val="000000"/>
                <w:sz w:val="24"/>
              </w:rPr>
              <w:t>设备维护保养管理制度</w:t>
            </w:r>
          </w:p>
        </w:tc>
        <w:tc>
          <w:tcPr>
            <w:tcW w:w="2126" w:type="dxa"/>
            <w:vAlign w:val="center"/>
          </w:tcPr>
          <w:p>
            <w:pPr>
              <w:jc w:val="center"/>
              <w:rPr>
                <w:rFonts w:ascii="宋体" w:hAnsi="宋体"/>
                <w:bCs/>
                <w:color w:val="000000"/>
                <w:sz w:val="24"/>
              </w:rPr>
            </w:pPr>
            <w:r>
              <w:rPr>
                <w:rFonts w:hint="eastAsia" w:ascii="宋体" w:hAnsi="宋体"/>
                <w:sz w:val="24"/>
                <w:lang w:eastAsia="zh-CN"/>
              </w:rPr>
              <w:t>CZSY/QE/ZD-</w:t>
            </w:r>
            <w:r>
              <w:rPr>
                <w:rFonts w:hint="eastAsia" w:ascii="宋体" w:hAnsi="宋体"/>
                <w:sz w:val="24"/>
              </w:rPr>
              <w:t>05</w:t>
            </w:r>
          </w:p>
        </w:tc>
        <w:tc>
          <w:tcPr>
            <w:tcW w:w="1586" w:type="dxa"/>
            <w:vAlign w:val="center"/>
          </w:tcPr>
          <w:p>
            <w:pPr>
              <w:spacing w:line="360" w:lineRule="exact"/>
              <w:jc w:val="center"/>
              <w:rPr>
                <w:rFonts w:hint="eastAsia" w:ascii="宋体" w:hAnsi="宋体" w:eastAsia="宋体"/>
                <w:bCs/>
                <w:color w:val="000000"/>
                <w:sz w:val="24"/>
                <w:lang w:eastAsia="zh-CN"/>
              </w:rPr>
            </w:pPr>
            <w:r>
              <w:rPr>
                <w:rFonts w:hint="eastAsia" w:ascii="宋体" w:hAnsi="宋体"/>
                <w:bCs/>
                <w:color w:val="000000"/>
                <w:sz w:val="24"/>
                <w:lang w:eastAsia="zh-CN"/>
              </w:rPr>
              <w:t>生产部</w:t>
            </w:r>
          </w:p>
        </w:tc>
        <w:tc>
          <w:tcPr>
            <w:tcW w:w="1843" w:type="dxa"/>
            <w:vAlign w:val="center"/>
          </w:tcPr>
          <w:p>
            <w:pPr>
              <w:spacing w:line="360" w:lineRule="exact"/>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ascii="宋体" w:hAnsi="宋体"/>
                <w:bCs/>
                <w:sz w:val="24"/>
              </w:rPr>
            </w:pPr>
            <w:r>
              <w:rPr>
                <w:rFonts w:hint="eastAsia" w:ascii="宋体" w:hAnsi="宋体"/>
                <w:bCs/>
                <w:sz w:val="24"/>
              </w:rPr>
              <w:t>6</w:t>
            </w:r>
          </w:p>
        </w:tc>
        <w:tc>
          <w:tcPr>
            <w:tcW w:w="3402" w:type="dxa"/>
            <w:vAlign w:val="center"/>
          </w:tcPr>
          <w:p>
            <w:pPr>
              <w:spacing w:line="360" w:lineRule="exact"/>
              <w:rPr>
                <w:rFonts w:ascii="宋体" w:hAnsi="宋体"/>
                <w:bCs/>
                <w:color w:val="000000"/>
                <w:sz w:val="24"/>
              </w:rPr>
            </w:pPr>
            <w:r>
              <w:rPr>
                <w:rFonts w:hint="eastAsia" w:ascii="宋体" w:hAnsi="宋体"/>
                <w:bCs/>
                <w:color w:val="000000"/>
                <w:sz w:val="24"/>
              </w:rPr>
              <w:t>车间管理制度</w:t>
            </w:r>
          </w:p>
        </w:tc>
        <w:tc>
          <w:tcPr>
            <w:tcW w:w="2126" w:type="dxa"/>
            <w:vAlign w:val="center"/>
          </w:tcPr>
          <w:p>
            <w:pPr>
              <w:jc w:val="center"/>
              <w:rPr>
                <w:rFonts w:ascii="宋体" w:hAnsi="宋体"/>
                <w:bCs/>
                <w:sz w:val="24"/>
              </w:rPr>
            </w:pPr>
            <w:r>
              <w:rPr>
                <w:rFonts w:hint="eastAsia" w:ascii="宋体" w:hAnsi="宋体"/>
                <w:sz w:val="24"/>
                <w:lang w:eastAsia="zh-CN"/>
              </w:rPr>
              <w:t>CZSY/QE/ZD-</w:t>
            </w:r>
            <w:r>
              <w:rPr>
                <w:rFonts w:hint="eastAsia" w:ascii="宋体" w:hAnsi="宋体"/>
                <w:sz w:val="24"/>
              </w:rPr>
              <w:t>06</w:t>
            </w:r>
          </w:p>
        </w:tc>
        <w:tc>
          <w:tcPr>
            <w:tcW w:w="1586" w:type="dxa"/>
            <w:vAlign w:val="center"/>
          </w:tcPr>
          <w:p>
            <w:pPr>
              <w:spacing w:line="360" w:lineRule="exact"/>
              <w:jc w:val="center"/>
              <w:rPr>
                <w:rFonts w:hint="eastAsia" w:ascii="宋体" w:hAnsi="宋体" w:eastAsia="宋体"/>
                <w:bCs/>
                <w:sz w:val="24"/>
                <w:lang w:eastAsia="zh-CN"/>
              </w:rPr>
            </w:pPr>
            <w:r>
              <w:rPr>
                <w:rFonts w:hint="eastAsia" w:ascii="宋体" w:hAnsi="宋体"/>
                <w:bCs/>
                <w:color w:val="000000"/>
                <w:sz w:val="24"/>
                <w:lang w:eastAsia="zh-CN"/>
              </w:rPr>
              <w:t>生产部</w:t>
            </w:r>
          </w:p>
        </w:tc>
        <w:tc>
          <w:tcPr>
            <w:tcW w:w="1843" w:type="dxa"/>
            <w:vAlign w:val="center"/>
          </w:tcPr>
          <w:p>
            <w:pPr>
              <w:spacing w:line="360" w:lineRule="exact"/>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ascii="宋体" w:hAnsi="宋体"/>
                <w:bCs/>
                <w:sz w:val="24"/>
              </w:rPr>
            </w:pPr>
            <w:r>
              <w:rPr>
                <w:rFonts w:hint="eastAsia" w:ascii="宋体" w:hAnsi="宋体"/>
                <w:bCs/>
                <w:sz w:val="24"/>
              </w:rPr>
              <w:t>7</w:t>
            </w:r>
          </w:p>
        </w:tc>
        <w:tc>
          <w:tcPr>
            <w:tcW w:w="3402" w:type="dxa"/>
            <w:vAlign w:val="center"/>
          </w:tcPr>
          <w:p>
            <w:pPr>
              <w:spacing w:line="360" w:lineRule="exact"/>
              <w:rPr>
                <w:rFonts w:ascii="宋体" w:hAnsi="宋体"/>
                <w:bCs/>
                <w:color w:val="000000"/>
                <w:sz w:val="24"/>
              </w:rPr>
            </w:pPr>
            <w:r>
              <w:rPr>
                <w:rFonts w:hint="eastAsia" w:ascii="宋体" w:hAnsi="宋体"/>
                <w:bCs/>
                <w:color w:val="000000"/>
                <w:sz w:val="24"/>
              </w:rPr>
              <w:t>库房管理制度</w:t>
            </w:r>
          </w:p>
        </w:tc>
        <w:tc>
          <w:tcPr>
            <w:tcW w:w="2126" w:type="dxa"/>
            <w:vAlign w:val="center"/>
          </w:tcPr>
          <w:p>
            <w:pPr>
              <w:jc w:val="center"/>
              <w:rPr>
                <w:rFonts w:ascii="宋体" w:hAnsi="宋体"/>
                <w:sz w:val="24"/>
              </w:rPr>
            </w:pPr>
            <w:r>
              <w:rPr>
                <w:rFonts w:hint="eastAsia" w:ascii="宋体" w:hAnsi="宋体"/>
                <w:sz w:val="24"/>
                <w:lang w:eastAsia="zh-CN"/>
              </w:rPr>
              <w:t>CZSY/QE/ZD-</w:t>
            </w:r>
            <w:r>
              <w:rPr>
                <w:rFonts w:hint="eastAsia" w:ascii="宋体" w:hAnsi="宋体"/>
                <w:sz w:val="24"/>
              </w:rPr>
              <w:t>07</w:t>
            </w:r>
          </w:p>
        </w:tc>
        <w:tc>
          <w:tcPr>
            <w:tcW w:w="1586" w:type="dxa"/>
            <w:vAlign w:val="center"/>
          </w:tcPr>
          <w:p>
            <w:pPr>
              <w:spacing w:line="360" w:lineRule="exact"/>
              <w:jc w:val="center"/>
              <w:rPr>
                <w:rFonts w:hint="eastAsia" w:ascii="宋体" w:hAnsi="宋体" w:eastAsia="宋体"/>
                <w:bCs/>
                <w:sz w:val="24"/>
                <w:lang w:eastAsia="zh-CN"/>
              </w:rPr>
            </w:pPr>
            <w:r>
              <w:rPr>
                <w:rFonts w:hint="eastAsia" w:ascii="宋体" w:hAnsi="宋体"/>
                <w:bCs/>
                <w:color w:val="000000"/>
                <w:sz w:val="24"/>
                <w:lang w:eastAsia="zh-CN"/>
              </w:rPr>
              <w:t>生产部</w:t>
            </w:r>
          </w:p>
        </w:tc>
        <w:tc>
          <w:tcPr>
            <w:tcW w:w="1843" w:type="dxa"/>
            <w:vAlign w:val="center"/>
          </w:tcPr>
          <w:p>
            <w:pPr>
              <w:spacing w:line="360" w:lineRule="exact"/>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ascii="宋体" w:hAnsi="宋体"/>
                <w:bCs/>
                <w:sz w:val="24"/>
              </w:rPr>
            </w:pPr>
            <w:r>
              <w:rPr>
                <w:rFonts w:hint="eastAsia" w:ascii="宋体" w:hAnsi="宋体"/>
                <w:bCs/>
                <w:sz w:val="24"/>
              </w:rPr>
              <w:t>8</w:t>
            </w:r>
          </w:p>
        </w:tc>
        <w:tc>
          <w:tcPr>
            <w:tcW w:w="3402" w:type="dxa"/>
            <w:vAlign w:val="center"/>
          </w:tcPr>
          <w:p>
            <w:pPr>
              <w:spacing w:line="360" w:lineRule="exact"/>
              <w:rPr>
                <w:rFonts w:ascii="宋体" w:hAnsi="宋体"/>
                <w:bCs/>
                <w:sz w:val="24"/>
              </w:rPr>
            </w:pPr>
            <w:r>
              <w:rPr>
                <w:rFonts w:hint="eastAsia" w:ascii="宋体" w:hAnsi="宋体"/>
                <w:bCs/>
                <w:color w:val="000000"/>
                <w:sz w:val="24"/>
              </w:rPr>
              <w:t>安全管理制度</w:t>
            </w:r>
          </w:p>
        </w:tc>
        <w:tc>
          <w:tcPr>
            <w:tcW w:w="2126" w:type="dxa"/>
            <w:vAlign w:val="center"/>
          </w:tcPr>
          <w:p>
            <w:pPr>
              <w:jc w:val="center"/>
              <w:rPr>
                <w:rFonts w:ascii="宋体" w:hAnsi="宋体"/>
                <w:sz w:val="24"/>
              </w:rPr>
            </w:pPr>
            <w:r>
              <w:rPr>
                <w:rFonts w:hint="eastAsia" w:ascii="宋体" w:hAnsi="宋体"/>
                <w:sz w:val="24"/>
                <w:lang w:eastAsia="zh-CN"/>
              </w:rPr>
              <w:t>CZSY/QE/ZD-</w:t>
            </w:r>
            <w:r>
              <w:rPr>
                <w:rFonts w:hint="eastAsia" w:ascii="宋体" w:hAnsi="宋体"/>
                <w:sz w:val="24"/>
              </w:rPr>
              <w:t>08</w:t>
            </w:r>
          </w:p>
        </w:tc>
        <w:tc>
          <w:tcPr>
            <w:tcW w:w="1586" w:type="dxa"/>
            <w:vAlign w:val="center"/>
          </w:tcPr>
          <w:p>
            <w:pPr>
              <w:spacing w:line="360" w:lineRule="exact"/>
              <w:jc w:val="center"/>
              <w:rPr>
                <w:rFonts w:hint="eastAsia" w:ascii="宋体" w:hAnsi="宋体" w:eastAsia="宋体"/>
                <w:bCs/>
                <w:sz w:val="24"/>
                <w:lang w:eastAsia="zh-CN"/>
              </w:rPr>
            </w:pPr>
            <w:r>
              <w:rPr>
                <w:rFonts w:hint="eastAsia" w:ascii="宋体" w:hAnsi="宋体"/>
                <w:bCs/>
                <w:color w:val="000000"/>
                <w:sz w:val="24"/>
                <w:lang w:eastAsia="zh-CN"/>
              </w:rPr>
              <w:t>生产部</w:t>
            </w:r>
          </w:p>
        </w:tc>
        <w:tc>
          <w:tcPr>
            <w:tcW w:w="1843" w:type="dxa"/>
            <w:vAlign w:val="center"/>
          </w:tcPr>
          <w:p>
            <w:pPr>
              <w:spacing w:line="360" w:lineRule="exact"/>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ascii="宋体" w:hAnsi="宋体"/>
                <w:bCs/>
                <w:sz w:val="24"/>
              </w:rPr>
            </w:pPr>
            <w:r>
              <w:rPr>
                <w:rFonts w:hint="eastAsia" w:ascii="宋体" w:hAnsi="宋体"/>
                <w:bCs/>
                <w:sz w:val="24"/>
              </w:rPr>
              <w:t>9</w:t>
            </w:r>
          </w:p>
        </w:tc>
        <w:tc>
          <w:tcPr>
            <w:tcW w:w="3402" w:type="dxa"/>
            <w:vAlign w:val="center"/>
          </w:tcPr>
          <w:p>
            <w:pPr>
              <w:spacing w:line="360" w:lineRule="exact"/>
              <w:rPr>
                <w:rFonts w:ascii="宋体" w:hAnsi="宋体"/>
                <w:sz w:val="24"/>
              </w:rPr>
            </w:pPr>
            <w:r>
              <w:rPr>
                <w:rFonts w:hint="eastAsia" w:ascii="宋体" w:hAnsi="宋体"/>
                <w:sz w:val="24"/>
              </w:rPr>
              <w:t>原材料检验</w:t>
            </w:r>
            <w:r>
              <w:rPr>
                <w:rFonts w:hint="eastAsia" w:ascii="宋体" w:hAnsi="宋体"/>
                <w:sz w:val="24"/>
                <w:lang w:eastAsia="zh-CN"/>
              </w:rPr>
              <w:t>标准</w:t>
            </w:r>
          </w:p>
        </w:tc>
        <w:tc>
          <w:tcPr>
            <w:tcW w:w="2126" w:type="dxa"/>
            <w:vAlign w:val="center"/>
          </w:tcPr>
          <w:p>
            <w:pPr>
              <w:jc w:val="center"/>
              <w:rPr>
                <w:rFonts w:ascii="宋体" w:hAnsi="宋体"/>
                <w:sz w:val="24"/>
              </w:rPr>
            </w:pPr>
            <w:r>
              <w:rPr>
                <w:rFonts w:hint="eastAsia" w:ascii="宋体" w:hAnsi="宋体"/>
                <w:sz w:val="24"/>
                <w:lang w:eastAsia="zh-CN"/>
              </w:rPr>
              <w:t>CZSY/QE/ZD-</w:t>
            </w:r>
            <w:r>
              <w:rPr>
                <w:rFonts w:hint="eastAsia" w:ascii="宋体" w:hAnsi="宋体"/>
                <w:sz w:val="24"/>
              </w:rPr>
              <w:t>09</w:t>
            </w:r>
          </w:p>
        </w:tc>
        <w:tc>
          <w:tcPr>
            <w:tcW w:w="1586" w:type="dxa"/>
            <w:vAlign w:val="center"/>
          </w:tcPr>
          <w:p>
            <w:pPr>
              <w:spacing w:line="360" w:lineRule="exact"/>
              <w:jc w:val="center"/>
              <w:rPr>
                <w:rFonts w:hint="eastAsia" w:ascii="宋体" w:hAnsi="宋体" w:eastAsia="宋体"/>
                <w:bCs/>
                <w:sz w:val="24"/>
                <w:lang w:val="en-US" w:eastAsia="zh-CN"/>
              </w:rPr>
            </w:pPr>
            <w:r>
              <w:rPr>
                <w:rFonts w:hint="eastAsia" w:ascii="宋体" w:hAnsi="宋体"/>
                <w:bCs/>
                <w:sz w:val="24"/>
                <w:lang w:val="en-US" w:eastAsia="zh-CN"/>
              </w:rPr>
              <w:t>生产部</w:t>
            </w:r>
          </w:p>
        </w:tc>
        <w:tc>
          <w:tcPr>
            <w:tcW w:w="1843" w:type="dxa"/>
            <w:vAlign w:val="center"/>
          </w:tcPr>
          <w:p>
            <w:pPr>
              <w:spacing w:line="360" w:lineRule="exact"/>
              <w:jc w:val="center"/>
              <w:rPr>
                <w:rFonts w:hint="eastAsia" w:ascii="宋体" w:hAnsi="宋体" w:eastAsia="宋体"/>
                <w:bCs/>
                <w:color w:val="FF000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ascii="宋体" w:hAnsi="宋体"/>
                <w:bCs/>
                <w:sz w:val="24"/>
              </w:rPr>
            </w:pPr>
            <w:r>
              <w:rPr>
                <w:rFonts w:hint="eastAsia" w:ascii="宋体" w:hAnsi="宋体"/>
                <w:bCs/>
                <w:sz w:val="24"/>
              </w:rPr>
              <w:t>10</w:t>
            </w:r>
          </w:p>
        </w:tc>
        <w:tc>
          <w:tcPr>
            <w:tcW w:w="3402" w:type="dxa"/>
            <w:vAlign w:val="center"/>
          </w:tcPr>
          <w:p>
            <w:pPr>
              <w:spacing w:line="360" w:lineRule="exact"/>
              <w:rPr>
                <w:rFonts w:ascii="宋体" w:hAnsi="宋体"/>
                <w:sz w:val="24"/>
              </w:rPr>
            </w:pPr>
            <w:r>
              <w:rPr>
                <w:rFonts w:hint="eastAsia" w:ascii="宋体" w:hAnsi="宋体"/>
                <w:bCs/>
                <w:color w:val="000000"/>
                <w:sz w:val="24"/>
              </w:rPr>
              <w:t>顾客满意度测量方法管理规定</w:t>
            </w:r>
          </w:p>
        </w:tc>
        <w:tc>
          <w:tcPr>
            <w:tcW w:w="2126" w:type="dxa"/>
            <w:vAlign w:val="center"/>
          </w:tcPr>
          <w:p>
            <w:pPr>
              <w:jc w:val="center"/>
              <w:rPr>
                <w:rFonts w:ascii="宋体" w:hAnsi="宋体"/>
                <w:sz w:val="24"/>
              </w:rPr>
            </w:pPr>
            <w:r>
              <w:rPr>
                <w:rFonts w:hint="eastAsia" w:ascii="宋体" w:hAnsi="宋体"/>
                <w:sz w:val="24"/>
                <w:lang w:eastAsia="zh-CN"/>
              </w:rPr>
              <w:t>CZSY/QE/ZD-</w:t>
            </w:r>
            <w:r>
              <w:rPr>
                <w:rFonts w:hint="eastAsia" w:ascii="宋体" w:hAnsi="宋体"/>
                <w:sz w:val="24"/>
              </w:rPr>
              <w:t>10</w:t>
            </w:r>
          </w:p>
        </w:tc>
        <w:tc>
          <w:tcPr>
            <w:tcW w:w="1586" w:type="dxa"/>
            <w:vAlign w:val="center"/>
          </w:tcPr>
          <w:p>
            <w:pPr>
              <w:spacing w:line="360" w:lineRule="exact"/>
              <w:jc w:val="center"/>
              <w:rPr>
                <w:rFonts w:hint="eastAsia" w:ascii="宋体" w:hAnsi="宋体" w:eastAsia="宋体"/>
                <w:bCs/>
                <w:sz w:val="24"/>
                <w:lang w:eastAsia="zh-CN"/>
              </w:rPr>
            </w:pPr>
            <w:r>
              <w:rPr>
                <w:rFonts w:hint="eastAsia" w:ascii="宋体" w:hAnsi="宋体"/>
                <w:bCs/>
                <w:color w:val="000000"/>
                <w:sz w:val="24"/>
                <w:lang w:val="en-US" w:eastAsia="zh-CN"/>
              </w:rPr>
              <w:t>综合办</w:t>
            </w:r>
          </w:p>
        </w:tc>
        <w:tc>
          <w:tcPr>
            <w:tcW w:w="1843" w:type="dxa"/>
            <w:vAlign w:val="center"/>
          </w:tcPr>
          <w:p>
            <w:pPr>
              <w:spacing w:line="360" w:lineRule="exact"/>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hint="eastAsia" w:ascii="宋体" w:hAnsi="宋体"/>
                <w:bCs/>
                <w:sz w:val="24"/>
              </w:rPr>
            </w:pPr>
            <w:r>
              <w:rPr>
                <w:rFonts w:hint="eastAsia" w:ascii="宋体" w:hAnsi="宋体"/>
                <w:bCs/>
                <w:color w:val="000000"/>
                <w:sz w:val="24"/>
              </w:rPr>
              <w:t>1</w:t>
            </w:r>
            <w:r>
              <w:rPr>
                <w:rFonts w:hint="eastAsia" w:ascii="宋体" w:hAnsi="宋体"/>
                <w:bCs/>
                <w:color w:val="000000"/>
                <w:sz w:val="24"/>
                <w:lang w:val="en-US" w:eastAsia="zh-CN"/>
              </w:rPr>
              <w:t>1</w:t>
            </w:r>
          </w:p>
        </w:tc>
        <w:tc>
          <w:tcPr>
            <w:tcW w:w="3402" w:type="dxa"/>
            <w:vAlign w:val="center"/>
          </w:tcPr>
          <w:p>
            <w:pPr>
              <w:spacing w:line="360" w:lineRule="exact"/>
              <w:rPr>
                <w:rFonts w:hint="eastAsia" w:ascii="宋体" w:hAnsi="宋体"/>
                <w:sz w:val="24"/>
              </w:rPr>
            </w:pPr>
            <w:r>
              <w:rPr>
                <w:rFonts w:hint="eastAsia" w:ascii="宋体" w:hAnsi="宋体"/>
                <w:sz w:val="24"/>
              </w:rPr>
              <w:t>噪声控制管理规定</w:t>
            </w:r>
          </w:p>
        </w:tc>
        <w:tc>
          <w:tcPr>
            <w:tcW w:w="2126" w:type="dxa"/>
            <w:vAlign w:val="center"/>
          </w:tcPr>
          <w:p>
            <w:pPr>
              <w:jc w:val="center"/>
              <w:rPr>
                <w:rFonts w:hint="eastAsia" w:ascii="宋体" w:hAnsi="宋体"/>
                <w:sz w:val="24"/>
                <w:lang w:eastAsia="zh-CN"/>
              </w:rPr>
            </w:pPr>
            <w:r>
              <w:rPr>
                <w:rFonts w:hint="eastAsia" w:ascii="宋体" w:hAnsi="宋体"/>
                <w:sz w:val="24"/>
                <w:lang w:eastAsia="zh-CN"/>
              </w:rPr>
              <w:t>CZSY/QE/ZD-</w:t>
            </w:r>
            <w:r>
              <w:rPr>
                <w:rFonts w:hint="eastAsia" w:ascii="宋体" w:hAnsi="宋体"/>
                <w:sz w:val="24"/>
              </w:rPr>
              <w:t>1</w:t>
            </w:r>
            <w:r>
              <w:rPr>
                <w:rFonts w:hint="eastAsia" w:ascii="宋体" w:hAnsi="宋体"/>
                <w:sz w:val="24"/>
                <w:lang w:val="en-US" w:eastAsia="zh-CN"/>
              </w:rPr>
              <w:t>1</w:t>
            </w:r>
          </w:p>
        </w:tc>
        <w:tc>
          <w:tcPr>
            <w:tcW w:w="1586" w:type="dxa"/>
            <w:vAlign w:val="center"/>
          </w:tcPr>
          <w:p>
            <w:pPr>
              <w:spacing w:line="360" w:lineRule="exact"/>
              <w:jc w:val="center"/>
              <w:rPr>
                <w:rFonts w:hint="eastAsia" w:ascii="宋体" w:hAnsi="宋体"/>
                <w:bCs/>
                <w:color w:val="000000"/>
                <w:sz w:val="24"/>
                <w:lang w:eastAsia="zh-CN"/>
              </w:rPr>
            </w:pPr>
            <w:r>
              <w:rPr>
                <w:rFonts w:hint="eastAsia" w:ascii="宋体" w:hAnsi="宋体"/>
                <w:bCs/>
                <w:color w:val="000000"/>
                <w:sz w:val="24"/>
                <w:lang w:eastAsia="zh-CN"/>
              </w:rPr>
              <w:t>生产部</w:t>
            </w:r>
          </w:p>
        </w:tc>
        <w:tc>
          <w:tcPr>
            <w:tcW w:w="1843" w:type="dxa"/>
            <w:vAlign w:val="center"/>
          </w:tcPr>
          <w:p>
            <w:pPr>
              <w:spacing w:line="360" w:lineRule="exact"/>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ascii="宋体" w:hAnsi="宋体"/>
                <w:bCs/>
                <w:color w:val="000000"/>
                <w:sz w:val="24"/>
              </w:rPr>
            </w:pPr>
            <w:r>
              <w:rPr>
                <w:rFonts w:hint="eastAsia" w:ascii="宋体" w:hAnsi="宋体"/>
                <w:bCs/>
                <w:color w:val="000000"/>
                <w:sz w:val="24"/>
              </w:rPr>
              <w:t>1</w:t>
            </w:r>
            <w:r>
              <w:rPr>
                <w:rFonts w:hint="eastAsia" w:ascii="宋体" w:hAnsi="宋体"/>
                <w:bCs/>
                <w:color w:val="000000"/>
                <w:sz w:val="24"/>
                <w:lang w:val="en-US" w:eastAsia="zh-CN"/>
              </w:rPr>
              <w:t>2</w:t>
            </w:r>
          </w:p>
        </w:tc>
        <w:tc>
          <w:tcPr>
            <w:tcW w:w="3402" w:type="dxa"/>
            <w:vAlign w:val="center"/>
          </w:tcPr>
          <w:p>
            <w:pPr>
              <w:spacing w:line="360" w:lineRule="exact"/>
              <w:rPr>
                <w:rFonts w:ascii="宋体" w:hAnsi="宋体"/>
                <w:bCs/>
                <w:color w:val="000000"/>
                <w:sz w:val="24"/>
              </w:rPr>
            </w:pPr>
            <w:r>
              <w:rPr>
                <w:rFonts w:hint="eastAsia" w:ascii="宋体" w:hAnsi="宋体"/>
                <w:sz w:val="24"/>
                <w:lang w:eastAsia="zh-CN"/>
              </w:rPr>
              <w:t>污水、固体废弃物品</w:t>
            </w:r>
            <w:r>
              <w:rPr>
                <w:rFonts w:hint="eastAsia" w:ascii="宋体" w:hAnsi="宋体"/>
                <w:sz w:val="24"/>
              </w:rPr>
              <w:t>管理规定</w:t>
            </w:r>
          </w:p>
        </w:tc>
        <w:tc>
          <w:tcPr>
            <w:tcW w:w="2126" w:type="dxa"/>
            <w:vAlign w:val="center"/>
          </w:tcPr>
          <w:p>
            <w:pPr>
              <w:jc w:val="center"/>
              <w:rPr>
                <w:rFonts w:ascii="宋体" w:hAnsi="宋体"/>
                <w:sz w:val="24"/>
              </w:rPr>
            </w:pPr>
            <w:r>
              <w:rPr>
                <w:rFonts w:hint="eastAsia" w:ascii="宋体" w:hAnsi="宋体"/>
                <w:sz w:val="24"/>
                <w:lang w:eastAsia="zh-CN"/>
              </w:rPr>
              <w:t>CZSY/QE/ZD-</w:t>
            </w:r>
            <w:r>
              <w:rPr>
                <w:rFonts w:hint="eastAsia" w:ascii="宋体" w:hAnsi="宋体"/>
                <w:sz w:val="24"/>
              </w:rPr>
              <w:t>1</w:t>
            </w:r>
            <w:r>
              <w:rPr>
                <w:rFonts w:hint="eastAsia" w:ascii="宋体" w:hAnsi="宋体"/>
                <w:sz w:val="24"/>
                <w:lang w:val="en-US" w:eastAsia="zh-CN"/>
              </w:rPr>
              <w:t>2</w:t>
            </w:r>
          </w:p>
        </w:tc>
        <w:tc>
          <w:tcPr>
            <w:tcW w:w="1586" w:type="dxa"/>
            <w:vAlign w:val="center"/>
          </w:tcPr>
          <w:p>
            <w:pPr>
              <w:spacing w:line="360" w:lineRule="exact"/>
              <w:jc w:val="center"/>
              <w:rPr>
                <w:rFonts w:hint="eastAsia" w:ascii="宋体" w:hAnsi="宋体" w:eastAsia="宋体"/>
                <w:bCs/>
                <w:sz w:val="24"/>
                <w:lang w:eastAsia="zh-CN"/>
              </w:rPr>
            </w:pPr>
            <w:r>
              <w:rPr>
                <w:rFonts w:hint="eastAsia" w:ascii="宋体" w:hAnsi="宋体"/>
                <w:bCs/>
                <w:color w:val="000000"/>
                <w:sz w:val="24"/>
                <w:lang w:eastAsia="zh-CN"/>
              </w:rPr>
              <w:t>生产部</w:t>
            </w:r>
          </w:p>
        </w:tc>
        <w:tc>
          <w:tcPr>
            <w:tcW w:w="1843" w:type="dxa"/>
            <w:vAlign w:val="center"/>
          </w:tcPr>
          <w:p>
            <w:pPr>
              <w:spacing w:line="360" w:lineRule="exact"/>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hint="eastAsia" w:ascii="宋体" w:hAnsi="宋体" w:eastAsia="宋体"/>
                <w:bCs/>
                <w:color w:val="000000"/>
                <w:sz w:val="24"/>
                <w:lang w:val="en-US" w:eastAsia="zh-CN"/>
              </w:rPr>
            </w:pPr>
            <w:r>
              <w:rPr>
                <w:rFonts w:hint="eastAsia" w:ascii="宋体" w:hAnsi="宋体"/>
                <w:bCs/>
                <w:color w:val="000000"/>
                <w:sz w:val="24"/>
                <w:lang w:val="en-US" w:eastAsia="zh-CN"/>
              </w:rPr>
              <w:t>13</w:t>
            </w:r>
          </w:p>
        </w:tc>
        <w:tc>
          <w:tcPr>
            <w:tcW w:w="3402" w:type="dxa"/>
            <w:vAlign w:val="center"/>
          </w:tcPr>
          <w:p>
            <w:pPr>
              <w:adjustRightInd w:val="0"/>
              <w:rPr>
                <w:rFonts w:hint="eastAsia" w:ascii="宋体" w:hAnsi="宋体"/>
                <w:bCs/>
                <w:color w:val="000000"/>
                <w:sz w:val="24"/>
              </w:rPr>
            </w:pPr>
            <w:r>
              <w:rPr>
                <w:rFonts w:hint="eastAsia" w:ascii="宋体" w:hAnsi="宋体"/>
                <w:sz w:val="24"/>
              </w:rPr>
              <w:t>节能降耗管理规定</w:t>
            </w:r>
          </w:p>
        </w:tc>
        <w:tc>
          <w:tcPr>
            <w:tcW w:w="2126" w:type="dxa"/>
            <w:vAlign w:val="center"/>
          </w:tcPr>
          <w:p>
            <w:pPr>
              <w:jc w:val="center"/>
              <w:rPr>
                <w:rFonts w:hint="eastAsia" w:ascii="宋体" w:hAnsi="宋体"/>
                <w:sz w:val="24"/>
                <w:lang w:eastAsia="zh-CN"/>
              </w:rPr>
            </w:pPr>
            <w:r>
              <w:rPr>
                <w:rFonts w:hint="eastAsia" w:ascii="宋体" w:hAnsi="宋体"/>
                <w:sz w:val="24"/>
                <w:lang w:eastAsia="zh-CN"/>
              </w:rPr>
              <w:t>CZSY/QE/ZD-</w:t>
            </w:r>
            <w:r>
              <w:rPr>
                <w:rFonts w:hint="eastAsia" w:ascii="宋体" w:hAnsi="宋体"/>
                <w:sz w:val="24"/>
              </w:rPr>
              <w:t>1</w:t>
            </w:r>
            <w:r>
              <w:rPr>
                <w:rFonts w:hint="eastAsia" w:ascii="宋体" w:hAnsi="宋体"/>
                <w:sz w:val="24"/>
                <w:lang w:val="en-US" w:eastAsia="zh-CN"/>
              </w:rPr>
              <w:t>3</w:t>
            </w:r>
          </w:p>
        </w:tc>
        <w:tc>
          <w:tcPr>
            <w:tcW w:w="1586" w:type="dxa"/>
            <w:vAlign w:val="center"/>
          </w:tcPr>
          <w:p>
            <w:pPr>
              <w:spacing w:line="360" w:lineRule="exact"/>
              <w:jc w:val="center"/>
              <w:rPr>
                <w:rFonts w:hint="eastAsia" w:ascii="宋体" w:hAnsi="宋体"/>
                <w:bCs/>
                <w:color w:val="000000"/>
                <w:sz w:val="24"/>
                <w:lang w:eastAsia="zh-CN"/>
              </w:rPr>
            </w:pPr>
            <w:r>
              <w:rPr>
                <w:rFonts w:hint="eastAsia" w:ascii="宋体" w:hAnsi="宋体"/>
                <w:bCs/>
                <w:color w:val="000000"/>
                <w:sz w:val="24"/>
                <w:lang w:eastAsia="zh-CN"/>
              </w:rPr>
              <w:t>综合办</w:t>
            </w:r>
          </w:p>
        </w:tc>
        <w:tc>
          <w:tcPr>
            <w:tcW w:w="1843" w:type="dxa"/>
            <w:vAlign w:val="center"/>
          </w:tcPr>
          <w:p>
            <w:pPr>
              <w:spacing w:line="360" w:lineRule="exact"/>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hint="eastAsia" w:ascii="宋体" w:hAnsi="宋体" w:eastAsia="宋体"/>
                <w:bCs/>
                <w:color w:val="000000"/>
                <w:sz w:val="24"/>
                <w:lang w:val="en-US" w:eastAsia="zh-CN"/>
              </w:rPr>
            </w:pPr>
            <w:r>
              <w:rPr>
                <w:rFonts w:hint="eastAsia" w:ascii="宋体" w:hAnsi="宋体"/>
                <w:bCs/>
                <w:color w:val="000000"/>
                <w:sz w:val="24"/>
                <w:lang w:val="en-US" w:eastAsia="zh-CN"/>
              </w:rPr>
              <w:t>14</w:t>
            </w:r>
          </w:p>
        </w:tc>
        <w:tc>
          <w:tcPr>
            <w:tcW w:w="3402" w:type="dxa"/>
            <w:vAlign w:val="center"/>
          </w:tcPr>
          <w:p>
            <w:pPr>
              <w:rPr>
                <w:rFonts w:hint="eastAsia" w:ascii="宋体" w:hAnsi="宋体"/>
                <w:bCs/>
                <w:color w:val="000000"/>
                <w:sz w:val="24"/>
              </w:rPr>
            </w:pPr>
            <w:r>
              <w:rPr>
                <w:rFonts w:hint="eastAsia"/>
                <w:sz w:val="24"/>
              </w:rPr>
              <w:t>厂区防火安全管理制度</w:t>
            </w:r>
          </w:p>
        </w:tc>
        <w:tc>
          <w:tcPr>
            <w:tcW w:w="2126" w:type="dxa"/>
            <w:vAlign w:val="center"/>
          </w:tcPr>
          <w:p>
            <w:pPr>
              <w:jc w:val="center"/>
              <w:rPr>
                <w:rFonts w:hint="eastAsia" w:ascii="宋体" w:hAnsi="宋体"/>
                <w:sz w:val="24"/>
                <w:lang w:eastAsia="zh-CN"/>
              </w:rPr>
            </w:pPr>
            <w:r>
              <w:rPr>
                <w:rFonts w:hint="eastAsia" w:ascii="宋体" w:hAnsi="宋体"/>
                <w:sz w:val="24"/>
                <w:lang w:eastAsia="zh-CN"/>
              </w:rPr>
              <w:t>CZSY/QE/ZD-</w:t>
            </w:r>
            <w:r>
              <w:rPr>
                <w:rFonts w:hint="eastAsia" w:ascii="宋体" w:hAnsi="宋体"/>
                <w:sz w:val="24"/>
              </w:rPr>
              <w:t>1</w:t>
            </w:r>
            <w:r>
              <w:rPr>
                <w:rFonts w:hint="eastAsia" w:ascii="宋体" w:hAnsi="宋体"/>
                <w:sz w:val="24"/>
                <w:lang w:val="en-US" w:eastAsia="zh-CN"/>
              </w:rPr>
              <w:t>4</w:t>
            </w:r>
          </w:p>
        </w:tc>
        <w:tc>
          <w:tcPr>
            <w:tcW w:w="1586" w:type="dxa"/>
            <w:vAlign w:val="center"/>
          </w:tcPr>
          <w:p>
            <w:pPr>
              <w:spacing w:line="360" w:lineRule="exact"/>
              <w:jc w:val="center"/>
              <w:rPr>
                <w:rFonts w:hint="eastAsia" w:ascii="宋体" w:hAnsi="宋体"/>
                <w:bCs/>
                <w:color w:val="000000"/>
                <w:sz w:val="24"/>
                <w:lang w:eastAsia="zh-CN"/>
              </w:rPr>
            </w:pPr>
            <w:r>
              <w:rPr>
                <w:rFonts w:hint="eastAsia" w:ascii="宋体" w:hAnsi="宋体"/>
                <w:bCs/>
                <w:color w:val="000000"/>
                <w:sz w:val="24"/>
                <w:lang w:eastAsia="zh-CN"/>
              </w:rPr>
              <w:t>生产部</w:t>
            </w:r>
          </w:p>
        </w:tc>
        <w:tc>
          <w:tcPr>
            <w:tcW w:w="1843" w:type="dxa"/>
            <w:vAlign w:val="center"/>
          </w:tcPr>
          <w:p>
            <w:pPr>
              <w:spacing w:line="360" w:lineRule="exact"/>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hint="eastAsia" w:ascii="宋体" w:hAnsi="宋体" w:eastAsia="宋体"/>
                <w:bCs/>
                <w:color w:val="000000"/>
                <w:sz w:val="24"/>
                <w:lang w:val="en-US" w:eastAsia="zh-CN"/>
              </w:rPr>
            </w:pPr>
            <w:r>
              <w:rPr>
                <w:rFonts w:hint="eastAsia" w:ascii="宋体" w:hAnsi="宋体"/>
                <w:bCs/>
                <w:color w:val="000000"/>
                <w:sz w:val="24"/>
                <w:lang w:val="en-US" w:eastAsia="zh-CN"/>
              </w:rPr>
              <w:t>15</w:t>
            </w:r>
          </w:p>
        </w:tc>
        <w:tc>
          <w:tcPr>
            <w:tcW w:w="3402" w:type="dxa"/>
            <w:vAlign w:val="center"/>
          </w:tcPr>
          <w:p>
            <w:pPr>
              <w:rPr>
                <w:rFonts w:hint="eastAsia" w:ascii="宋体" w:hAnsi="宋体" w:eastAsia="宋体"/>
                <w:bCs/>
                <w:color w:val="000000"/>
                <w:sz w:val="24"/>
                <w:lang w:val="en-US" w:eastAsia="zh-CN"/>
              </w:rPr>
            </w:pPr>
            <w:r>
              <w:rPr>
                <w:rFonts w:hint="eastAsia" w:ascii="宋体" w:hAnsi="宋体"/>
                <w:bCs/>
                <w:color w:val="000000"/>
                <w:sz w:val="24"/>
                <w:lang w:val="en-US" w:eastAsia="zh-CN"/>
              </w:rPr>
              <w:t>拌料机安全操作规程</w:t>
            </w:r>
          </w:p>
        </w:tc>
        <w:tc>
          <w:tcPr>
            <w:tcW w:w="2126" w:type="dxa"/>
            <w:vAlign w:val="center"/>
          </w:tcPr>
          <w:p>
            <w:pPr>
              <w:jc w:val="center"/>
              <w:rPr>
                <w:rFonts w:hint="eastAsia" w:ascii="宋体" w:hAnsi="宋体"/>
                <w:sz w:val="24"/>
                <w:lang w:val="en-US" w:eastAsia="zh-CN"/>
              </w:rPr>
            </w:pPr>
            <w:r>
              <w:rPr>
                <w:rFonts w:hint="eastAsia" w:ascii="宋体" w:hAnsi="宋体"/>
                <w:sz w:val="24"/>
                <w:lang w:eastAsia="zh-CN"/>
              </w:rPr>
              <w:t>CZSY/QE/ZD-</w:t>
            </w:r>
            <w:r>
              <w:rPr>
                <w:rFonts w:hint="eastAsia" w:ascii="宋体" w:hAnsi="宋体"/>
                <w:sz w:val="24"/>
                <w:lang w:val="en-US" w:eastAsia="zh-CN"/>
              </w:rPr>
              <w:t>15</w:t>
            </w:r>
          </w:p>
        </w:tc>
        <w:tc>
          <w:tcPr>
            <w:tcW w:w="1586" w:type="dxa"/>
            <w:vAlign w:val="center"/>
          </w:tcPr>
          <w:p>
            <w:pPr>
              <w:spacing w:line="360" w:lineRule="exact"/>
              <w:jc w:val="center"/>
              <w:rPr>
                <w:rFonts w:hint="eastAsia" w:ascii="宋体" w:hAnsi="宋体"/>
                <w:bCs/>
                <w:color w:val="000000"/>
                <w:sz w:val="24"/>
                <w:lang w:eastAsia="zh-CN"/>
              </w:rPr>
            </w:pPr>
            <w:r>
              <w:rPr>
                <w:rFonts w:hint="eastAsia" w:ascii="宋体" w:hAnsi="宋体"/>
                <w:bCs/>
                <w:color w:val="000000"/>
                <w:sz w:val="24"/>
                <w:lang w:eastAsia="zh-CN"/>
              </w:rPr>
              <w:t>生产部</w:t>
            </w:r>
          </w:p>
        </w:tc>
        <w:tc>
          <w:tcPr>
            <w:tcW w:w="1843" w:type="dxa"/>
            <w:vAlign w:val="center"/>
          </w:tcPr>
          <w:p>
            <w:pPr>
              <w:spacing w:line="360" w:lineRule="exact"/>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hint="eastAsia" w:ascii="宋体" w:hAnsi="宋体" w:eastAsia="宋体"/>
                <w:bCs/>
                <w:color w:val="000000"/>
                <w:sz w:val="24"/>
                <w:lang w:val="en-US" w:eastAsia="zh-CN"/>
              </w:rPr>
            </w:pPr>
            <w:r>
              <w:rPr>
                <w:rFonts w:hint="eastAsia" w:ascii="宋体" w:hAnsi="宋体"/>
                <w:bCs/>
                <w:color w:val="000000"/>
                <w:sz w:val="24"/>
                <w:lang w:val="en-US" w:eastAsia="zh-CN"/>
              </w:rPr>
              <w:t>16</w:t>
            </w:r>
          </w:p>
        </w:tc>
        <w:tc>
          <w:tcPr>
            <w:tcW w:w="3402" w:type="dxa"/>
            <w:vAlign w:val="center"/>
          </w:tcPr>
          <w:p>
            <w:pPr>
              <w:rPr>
                <w:rFonts w:hint="eastAsia" w:ascii="宋体" w:hAnsi="宋体" w:eastAsia="宋体"/>
                <w:bCs/>
                <w:color w:val="000000"/>
                <w:sz w:val="24"/>
                <w:lang w:val="en-US" w:eastAsia="zh-CN"/>
              </w:rPr>
            </w:pPr>
            <w:r>
              <w:rPr>
                <w:rFonts w:hint="eastAsia" w:ascii="宋体" w:hAnsi="宋体"/>
                <w:bCs/>
                <w:color w:val="000000"/>
                <w:sz w:val="24"/>
                <w:lang w:val="en-US" w:eastAsia="zh-CN"/>
              </w:rPr>
              <w:t>过程控制规范</w:t>
            </w:r>
          </w:p>
        </w:tc>
        <w:tc>
          <w:tcPr>
            <w:tcW w:w="2126" w:type="dxa"/>
            <w:vAlign w:val="center"/>
          </w:tcPr>
          <w:p>
            <w:pPr>
              <w:jc w:val="center"/>
              <w:rPr>
                <w:rFonts w:hint="eastAsia" w:ascii="宋体" w:hAnsi="宋体"/>
                <w:sz w:val="24"/>
                <w:lang w:val="en-US" w:eastAsia="zh-CN"/>
              </w:rPr>
            </w:pPr>
            <w:r>
              <w:rPr>
                <w:rFonts w:hint="eastAsia" w:ascii="宋体" w:hAnsi="宋体"/>
                <w:sz w:val="24"/>
                <w:lang w:eastAsia="zh-CN"/>
              </w:rPr>
              <w:t>CZSY/QE/ZD-</w:t>
            </w:r>
            <w:r>
              <w:rPr>
                <w:rFonts w:hint="eastAsia" w:ascii="宋体" w:hAnsi="宋体"/>
                <w:sz w:val="24"/>
                <w:lang w:val="en-US" w:eastAsia="zh-CN"/>
              </w:rPr>
              <w:t>16</w:t>
            </w:r>
          </w:p>
        </w:tc>
        <w:tc>
          <w:tcPr>
            <w:tcW w:w="1586" w:type="dxa"/>
            <w:vAlign w:val="center"/>
          </w:tcPr>
          <w:p>
            <w:pPr>
              <w:spacing w:line="360" w:lineRule="exact"/>
              <w:jc w:val="center"/>
              <w:rPr>
                <w:rFonts w:hint="eastAsia" w:ascii="宋体" w:hAnsi="宋体"/>
                <w:bCs/>
                <w:color w:val="000000"/>
                <w:sz w:val="24"/>
                <w:lang w:eastAsia="zh-CN"/>
              </w:rPr>
            </w:pPr>
            <w:r>
              <w:rPr>
                <w:rFonts w:hint="eastAsia" w:ascii="宋体" w:hAnsi="宋体"/>
                <w:bCs/>
                <w:color w:val="000000"/>
                <w:sz w:val="24"/>
                <w:lang w:eastAsia="zh-CN"/>
              </w:rPr>
              <w:t>生产部</w:t>
            </w:r>
          </w:p>
        </w:tc>
        <w:tc>
          <w:tcPr>
            <w:tcW w:w="1843" w:type="dxa"/>
            <w:vAlign w:val="center"/>
          </w:tcPr>
          <w:p>
            <w:pPr>
              <w:spacing w:line="360" w:lineRule="exact"/>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hint="eastAsia" w:ascii="宋体" w:hAnsi="宋体" w:eastAsia="宋体"/>
                <w:bCs/>
                <w:color w:val="000000"/>
                <w:sz w:val="24"/>
                <w:lang w:val="en-US" w:eastAsia="zh-CN"/>
              </w:rPr>
            </w:pPr>
            <w:r>
              <w:rPr>
                <w:rFonts w:hint="eastAsia" w:ascii="宋体" w:hAnsi="宋体"/>
                <w:bCs/>
                <w:color w:val="000000"/>
                <w:sz w:val="24"/>
                <w:lang w:val="en-US" w:eastAsia="zh-CN"/>
              </w:rPr>
              <w:t>17</w:t>
            </w:r>
          </w:p>
        </w:tc>
        <w:tc>
          <w:tcPr>
            <w:tcW w:w="3402" w:type="dxa"/>
            <w:vAlign w:val="center"/>
          </w:tcPr>
          <w:p>
            <w:pPr>
              <w:rPr>
                <w:rFonts w:hint="eastAsia" w:ascii="宋体" w:hAnsi="宋体" w:eastAsia="宋体"/>
                <w:bCs/>
                <w:color w:val="000000"/>
                <w:sz w:val="24"/>
                <w:lang w:val="en-US" w:eastAsia="zh-CN"/>
              </w:rPr>
            </w:pPr>
            <w:r>
              <w:rPr>
                <w:rFonts w:hint="eastAsia" w:ascii="宋体" w:hAnsi="宋体"/>
                <w:bCs/>
                <w:color w:val="000000"/>
                <w:sz w:val="24"/>
                <w:lang w:val="en-US" w:eastAsia="zh-CN"/>
              </w:rPr>
              <w:t>模具保养规范</w:t>
            </w:r>
          </w:p>
        </w:tc>
        <w:tc>
          <w:tcPr>
            <w:tcW w:w="2126" w:type="dxa"/>
            <w:vAlign w:val="center"/>
          </w:tcPr>
          <w:p>
            <w:pPr>
              <w:jc w:val="center"/>
              <w:rPr>
                <w:rFonts w:hint="eastAsia" w:ascii="宋体" w:hAnsi="宋体"/>
                <w:sz w:val="24"/>
                <w:lang w:val="en-US" w:eastAsia="zh-CN"/>
              </w:rPr>
            </w:pPr>
            <w:r>
              <w:rPr>
                <w:rFonts w:hint="eastAsia" w:ascii="宋体" w:hAnsi="宋体"/>
                <w:sz w:val="24"/>
                <w:lang w:eastAsia="zh-CN"/>
              </w:rPr>
              <w:t>CZSY/QE/ZD-</w:t>
            </w:r>
            <w:r>
              <w:rPr>
                <w:rFonts w:hint="eastAsia" w:ascii="宋体" w:hAnsi="宋体"/>
                <w:sz w:val="24"/>
                <w:lang w:val="en-US" w:eastAsia="zh-CN"/>
              </w:rPr>
              <w:t>17</w:t>
            </w:r>
          </w:p>
        </w:tc>
        <w:tc>
          <w:tcPr>
            <w:tcW w:w="1586" w:type="dxa"/>
            <w:vAlign w:val="center"/>
          </w:tcPr>
          <w:p>
            <w:pPr>
              <w:spacing w:line="360" w:lineRule="exact"/>
              <w:jc w:val="center"/>
              <w:rPr>
                <w:rFonts w:hint="eastAsia" w:ascii="宋体" w:hAnsi="宋体"/>
                <w:bCs/>
                <w:color w:val="000000"/>
                <w:sz w:val="24"/>
                <w:lang w:eastAsia="zh-CN"/>
              </w:rPr>
            </w:pPr>
            <w:r>
              <w:rPr>
                <w:rFonts w:hint="eastAsia" w:ascii="宋体" w:hAnsi="宋体"/>
                <w:bCs/>
                <w:color w:val="000000"/>
                <w:sz w:val="24"/>
                <w:lang w:eastAsia="zh-CN"/>
              </w:rPr>
              <w:t>生产部</w:t>
            </w:r>
          </w:p>
        </w:tc>
        <w:tc>
          <w:tcPr>
            <w:tcW w:w="1843" w:type="dxa"/>
            <w:vAlign w:val="center"/>
          </w:tcPr>
          <w:p>
            <w:pPr>
              <w:spacing w:line="360" w:lineRule="exact"/>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9" w:type="dxa"/>
            <w:vAlign w:val="center"/>
          </w:tcPr>
          <w:p>
            <w:pPr>
              <w:spacing w:line="360" w:lineRule="exact"/>
              <w:jc w:val="center"/>
              <w:rPr>
                <w:rFonts w:hint="eastAsia" w:ascii="宋体" w:hAnsi="宋体" w:eastAsia="宋体"/>
                <w:bCs/>
                <w:color w:val="000000"/>
                <w:sz w:val="24"/>
                <w:lang w:val="en-US" w:eastAsia="zh-CN"/>
              </w:rPr>
            </w:pPr>
            <w:r>
              <w:rPr>
                <w:rFonts w:hint="eastAsia" w:ascii="宋体" w:hAnsi="宋体"/>
                <w:bCs/>
                <w:color w:val="000000"/>
                <w:sz w:val="24"/>
                <w:lang w:val="en-US" w:eastAsia="zh-CN"/>
              </w:rPr>
              <w:t>18</w:t>
            </w:r>
          </w:p>
        </w:tc>
        <w:tc>
          <w:tcPr>
            <w:tcW w:w="3402" w:type="dxa"/>
            <w:vAlign w:val="center"/>
          </w:tcPr>
          <w:p>
            <w:pPr>
              <w:rPr>
                <w:rFonts w:hint="eastAsia" w:ascii="宋体" w:hAnsi="宋体" w:eastAsia="宋体"/>
                <w:bCs/>
                <w:color w:val="000000"/>
                <w:sz w:val="24"/>
                <w:lang w:val="en-US" w:eastAsia="zh-CN"/>
              </w:rPr>
            </w:pPr>
            <w:r>
              <w:rPr>
                <w:rFonts w:hint="eastAsia" w:ascii="宋体" w:hAnsi="宋体"/>
                <w:bCs/>
                <w:color w:val="000000"/>
                <w:sz w:val="24"/>
                <w:lang w:val="en-US" w:eastAsia="zh-CN"/>
              </w:rPr>
              <w:t>粉碎机操作规范</w:t>
            </w:r>
          </w:p>
        </w:tc>
        <w:tc>
          <w:tcPr>
            <w:tcW w:w="2126" w:type="dxa"/>
            <w:vAlign w:val="center"/>
          </w:tcPr>
          <w:p>
            <w:pPr>
              <w:jc w:val="center"/>
              <w:rPr>
                <w:rFonts w:hint="eastAsia" w:ascii="宋体" w:hAnsi="宋体"/>
                <w:sz w:val="24"/>
                <w:lang w:val="en-US" w:eastAsia="zh-CN"/>
              </w:rPr>
            </w:pPr>
            <w:r>
              <w:rPr>
                <w:rFonts w:hint="eastAsia" w:ascii="宋体" w:hAnsi="宋体"/>
                <w:sz w:val="24"/>
                <w:lang w:eastAsia="zh-CN"/>
              </w:rPr>
              <w:t>CZSY/QE/ZD-</w:t>
            </w:r>
            <w:r>
              <w:rPr>
                <w:rFonts w:hint="eastAsia" w:ascii="宋体" w:hAnsi="宋体"/>
                <w:sz w:val="24"/>
                <w:lang w:val="en-US" w:eastAsia="zh-CN"/>
              </w:rPr>
              <w:t>18</w:t>
            </w:r>
          </w:p>
        </w:tc>
        <w:tc>
          <w:tcPr>
            <w:tcW w:w="1586" w:type="dxa"/>
            <w:vAlign w:val="center"/>
          </w:tcPr>
          <w:p>
            <w:pPr>
              <w:spacing w:line="360" w:lineRule="exact"/>
              <w:jc w:val="center"/>
              <w:rPr>
                <w:rFonts w:hint="eastAsia" w:ascii="宋体" w:hAnsi="宋体"/>
                <w:bCs/>
                <w:color w:val="000000"/>
                <w:sz w:val="24"/>
                <w:lang w:eastAsia="zh-CN"/>
              </w:rPr>
            </w:pPr>
            <w:r>
              <w:rPr>
                <w:rFonts w:hint="eastAsia" w:ascii="宋体" w:hAnsi="宋体"/>
                <w:bCs/>
                <w:color w:val="000000"/>
                <w:sz w:val="24"/>
                <w:lang w:eastAsia="zh-CN"/>
              </w:rPr>
              <w:t>生产部</w:t>
            </w:r>
          </w:p>
        </w:tc>
        <w:tc>
          <w:tcPr>
            <w:tcW w:w="1843" w:type="dxa"/>
            <w:vAlign w:val="center"/>
          </w:tcPr>
          <w:p>
            <w:pPr>
              <w:spacing w:line="360" w:lineRule="exact"/>
              <w:jc w:val="center"/>
              <w:rPr>
                <w:rFonts w:ascii="宋体" w:hAnsi="宋体"/>
                <w:bCs/>
                <w:color w:val="000000"/>
                <w:sz w:val="24"/>
              </w:rPr>
            </w:pPr>
          </w:p>
        </w:tc>
      </w:tr>
    </w:tbl>
    <w:p>
      <w:pPr>
        <w:rPr>
          <w:rFonts w:hint="eastAsia" w:ascii="宋体" w:hAnsi="宋体"/>
          <w:sz w:val="28"/>
        </w:rPr>
      </w:pPr>
    </w:p>
    <w:p>
      <w:pPr>
        <w:rPr>
          <w:rFonts w:hint="eastAsia" w:ascii="宋体" w:hAnsi="宋体"/>
          <w:sz w:val="28"/>
        </w:rPr>
      </w:pPr>
    </w:p>
    <w:p>
      <w:pPr>
        <w:rPr>
          <w:rFonts w:hint="eastAsia" w:ascii="宋体" w:hAnsi="宋体"/>
          <w:sz w:val="28"/>
        </w:rPr>
      </w:pPr>
    </w:p>
    <w:p>
      <w:pPr>
        <w:rPr>
          <w:rFonts w:hint="eastAsia" w:ascii="宋体" w:hAnsi="宋体"/>
          <w:sz w:val="28"/>
        </w:rPr>
      </w:pPr>
    </w:p>
    <w:p>
      <w:pPr>
        <w:rPr>
          <w:rFonts w:hint="eastAsia" w:ascii="宋体" w:hAnsi="宋体"/>
          <w:sz w:val="28"/>
        </w:rPr>
      </w:pPr>
    </w:p>
    <w:p>
      <w:pPr>
        <w:spacing w:line="480" w:lineRule="auto"/>
        <w:jc w:val="center"/>
        <w:rPr>
          <w:rFonts w:hint="eastAsia" w:ascii="宋体" w:hAnsi="宋体"/>
          <w:sz w:val="28"/>
          <w:szCs w:val="28"/>
        </w:rPr>
      </w:pPr>
      <w:r>
        <w:rPr>
          <w:rFonts w:hint="eastAsia" w:ascii="宋体" w:hAnsi="宋体"/>
          <w:sz w:val="28"/>
          <w:szCs w:val="28"/>
        </w:rPr>
        <w:t xml:space="preserve">                     </w:t>
      </w:r>
      <w:r>
        <w:rPr>
          <w:rFonts w:hint="eastAsia" w:ascii="宋体" w:hAnsi="宋体"/>
          <w:b/>
          <w:sz w:val="28"/>
          <w:szCs w:val="28"/>
        </w:rPr>
        <w:t xml:space="preserve">部门职责权限          </w:t>
      </w:r>
      <w:r>
        <w:rPr>
          <w:rFonts w:hint="eastAsia" w:ascii="宋体" w:hAnsi="宋体"/>
          <w:sz w:val="28"/>
          <w:szCs w:val="28"/>
          <w:lang w:eastAsia="zh-CN"/>
        </w:rPr>
        <w:t>CZSY/QE/ZD-</w:t>
      </w:r>
      <w:r>
        <w:rPr>
          <w:rFonts w:hint="eastAsia" w:ascii="宋体" w:hAnsi="宋体"/>
          <w:sz w:val="28"/>
          <w:szCs w:val="28"/>
        </w:rPr>
        <w:t>01</w:t>
      </w:r>
    </w:p>
    <w:p>
      <w:pPr>
        <w:tabs>
          <w:tab w:val="left" w:pos="284"/>
        </w:tabs>
        <w:spacing w:line="480" w:lineRule="auto"/>
        <w:rPr>
          <w:rFonts w:hint="eastAsia" w:ascii="宋体" w:hAnsi="宋体"/>
          <w:b/>
          <w:sz w:val="24"/>
        </w:rPr>
      </w:pPr>
      <w:r>
        <w:rPr>
          <w:rFonts w:hint="eastAsia" w:ascii="宋体" w:hAnsi="宋体"/>
          <w:b/>
          <w:sz w:val="24"/>
        </w:rPr>
        <w:t>1、总经理职责和权限</w:t>
      </w:r>
    </w:p>
    <w:p>
      <w:pPr>
        <w:tabs>
          <w:tab w:val="left" w:pos="284"/>
        </w:tabs>
        <w:spacing w:line="480" w:lineRule="auto"/>
        <w:rPr>
          <w:rFonts w:hint="eastAsia" w:ascii="宋体" w:hAnsi="宋体"/>
          <w:sz w:val="24"/>
        </w:rPr>
      </w:pPr>
      <w:r>
        <w:rPr>
          <w:rFonts w:hint="eastAsia" w:ascii="宋体" w:hAnsi="宋体"/>
          <w:sz w:val="24"/>
        </w:rPr>
        <w:t>a）贯彻执行有关的质量政策、法律法规，对本企业的产品符合规定要求负全责；</w:t>
      </w:r>
    </w:p>
    <w:p>
      <w:pPr>
        <w:tabs>
          <w:tab w:val="left" w:pos="284"/>
        </w:tabs>
        <w:spacing w:line="480" w:lineRule="auto"/>
        <w:rPr>
          <w:rFonts w:hint="eastAsia" w:ascii="宋体" w:hAnsi="宋体"/>
          <w:sz w:val="24"/>
        </w:rPr>
      </w:pPr>
      <w:r>
        <w:rPr>
          <w:rFonts w:hint="eastAsia" w:ascii="宋体" w:hAnsi="宋体"/>
          <w:sz w:val="24"/>
        </w:rPr>
        <w:t>b）组织制定质量方针和质量目标，并负责对质量方针和质量手册的批准及正式发布；</w:t>
      </w:r>
    </w:p>
    <w:p>
      <w:pPr>
        <w:tabs>
          <w:tab w:val="left" w:pos="284"/>
        </w:tabs>
        <w:spacing w:line="480" w:lineRule="auto"/>
        <w:rPr>
          <w:rFonts w:hint="eastAsia" w:ascii="宋体" w:hAnsi="宋体"/>
          <w:sz w:val="24"/>
        </w:rPr>
      </w:pPr>
      <w:r>
        <w:rPr>
          <w:rFonts w:hint="eastAsia" w:ascii="宋体" w:hAnsi="宋体"/>
          <w:sz w:val="24"/>
        </w:rPr>
        <w:t>c）为实现质量目标，对从事与质量管理体系运行有关的活动配合必要资源；</w:t>
      </w:r>
    </w:p>
    <w:p>
      <w:pPr>
        <w:spacing w:line="480" w:lineRule="auto"/>
        <w:rPr>
          <w:rFonts w:hint="eastAsia" w:ascii="宋体" w:hAnsi="宋体"/>
          <w:sz w:val="24"/>
        </w:rPr>
      </w:pPr>
      <w:r>
        <w:rPr>
          <w:rFonts w:hint="eastAsia" w:ascii="宋体" w:hAnsi="宋体"/>
          <w:sz w:val="24"/>
        </w:rPr>
        <w:t>d）任命管理者代表，明确其职责和权限；</w:t>
      </w:r>
    </w:p>
    <w:p>
      <w:pPr>
        <w:spacing w:line="480" w:lineRule="auto"/>
        <w:rPr>
          <w:rFonts w:hint="eastAsia" w:ascii="宋体" w:hAnsi="宋体"/>
          <w:sz w:val="24"/>
        </w:rPr>
      </w:pPr>
      <w:r>
        <w:rPr>
          <w:rFonts w:hint="eastAsia" w:ascii="宋体" w:hAnsi="宋体"/>
          <w:sz w:val="24"/>
        </w:rPr>
        <w:t>e）在规定的时间间隔按计划组织实施质量管理体系评审；</w:t>
      </w:r>
    </w:p>
    <w:p>
      <w:pPr>
        <w:spacing w:line="480" w:lineRule="auto"/>
        <w:rPr>
          <w:rFonts w:hint="eastAsia" w:ascii="宋体" w:hAnsi="宋体"/>
          <w:sz w:val="24"/>
        </w:rPr>
      </w:pPr>
      <w:r>
        <w:rPr>
          <w:rFonts w:hint="eastAsia" w:ascii="宋体" w:hAnsi="宋体"/>
          <w:sz w:val="24"/>
        </w:rPr>
        <w:t>f）任命本企业各级质量责任人员，明确其职责和权限，确保能够独立客观地履行职责，相互间建立可靠的沟通渠道。</w:t>
      </w:r>
    </w:p>
    <w:p>
      <w:pPr>
        <w:spacing w:line="480" w:lineRule="auto"/>
        <w:rPr>
          <w:rFonts w:hint="eastAsia" w:ascii="宋体" w:hAnsi="宋体"/>
          <w:sz w:val="24"/>
        </w:rPr>
      </w:pPr>
      <w:r>
        <w:rPr>
          <w:rFonts w:hint="eastAsia" w:ascii="宋体" w:hAnsi="宋体"/>
          <w:sz w:val="24"/>
        </w:rPr>
        <w:t>g）承担标准赋予的管理职责：对其建立、实施质量管理体系并持续改进其有效性的承诺提供证据；确保顾客的要求得到确定并予以满足等。</w:t>
      </w:r>
    </w:p>
    <w:p>
      <w:pPr>
        <w:spacing w:line="480" w:lineRule="auto"/>
        <w:rPr>
          <w:rFonts w:hint="eastAsia" w:ascii="宋体" w:hAnsi="宋体"/>
          <w:sz w:val="24"/>
        </w:rPr>
      </w:pPr>
      <w:r>
        <w:rPr>
          <w:rFonts w:hint="eastAsia" w:ascii="宋体" w:hAnsi="宋体"/>
          <w:sz w:val="24"/>
          <w:lang w:val="en-US" w:eastAsia="zh-CN"/>
        </w:rPr>
        <w:t>h</w:t>
      </w:r>
      <w:r>
        <w:rPr>
          <w:rFonts w:hint="eastAsia" w:ascii="宋体" w:hAnsi="宋体"/>
          <w:sz w:val="24"/>
        </w:rPr>
        <w:t>）</w:t>
      </w:r>
      <w:r>
        <w:rPr>
          <w:rFonts w:hint="eastAsia" w:ascii="宋体" w:hAnsi="宋体"/>
          <w:sz w:val="24"/>
          <w:lang w:eastAsia="zh-CN"/>
        </w:rPr>
        <w:t>负责识别公司各过程风险，针对风险制定相应措施</w:t>
      </w:r>
    </w:p>
    <w:p>
      <w:pPr>
        <w:spacing w:line="480" w:lineRule="auto"/>
        <w:rPr>
          <w:rFonts w:hint="eastAsia" w:ascii="宋体" w:hAnsi="宋体"/>
          <w:b/>
          <w:sz w:val="24"/>
        </w:rPr>
      </w:pPr>
      <w:r>
        <w:rPr>
          <w:rFonts w:hint="eastAsia" w:ascii="宋体" w:hAnsi="宋体"/>
          <w:sz w:val="24"/>
        </w:rPr>
        <w:t>2、</w:t>
      </w:r>
      <w:r>
        <w:rPr>
          <w:rFonts w:hint="eastAsia" w:ascii="宋体" w:hAnsi="宋体"/>
          <w:b/>
          <w:sz w:val="24"/>
        </w:rPr>
        <w:t>管理者代表职责和权限</w:t>
      </w:r>
    </w:p>
    <w:p>
      <w:pPr>
        <w:spacing w:line="480" w:lineRule="auto"/>
        <w:rPr>
          <w:rFonts w:hint="eastAsia" w:ascii="宋体" w:hAnsi="宋体"/>
          <w:sz w:val="24"/>
        </w:rPr>
      </w:pPr>
      <w:r>
        <w:rPr>
          <w:rFonts w:hint="eastAsia" w:ascii="宋体" w:hAnsi="宋体"/>
          <w:sz w:val="24"/>
        </w:rPr>
        <w:t>a）对总经理负责，协助总经理贯彻执行有关的政策、法律法规、落实企业的方针和目标；</w:t>
      </w:r>
    </w:p>
    <w:p>
      <w:pPr>
        <w:spacing w:line="480" w:lineRule="auto"/>
        <w:rPr>
          <w:rFonts w:hint="eastAsia" w:ascii="宋体" w:hAnsi="宋体"/>
          <w:sz w:val="24"/>
        </w:rPr>
      </w:pPr>
      <w:r>
        <w:rPr>
          <w:rFonts w:hint="eastAsia" w:ascii="宋体" w:hAnsi="宋体"/>
          <w:sz w:val="24"/>
        </w:rPr>
        <w:t>b）受总经理委托，具体负责质量管理方面的领导、组织、策划与协调工作；</w:t>
      </w:r>
    </w:p>
    <w:p>
      <w:pPr>
        <w:spacing w:line="480" w:lineRule="auto"/>
        <w:rPr>
          <w:rFonts w:hint="eastAsia" w:ascii="宋体" w:hAnsi="宋体"/>
          <w:sz w:val="24"/>
        </w:rPr>
      </w:pPr>
      <w:r>
        <w:rPr>
          <w:rFonts w:hint="eastAsia" w:ascii="宋体" w:hAnsi="宋体"/>
          <w:sz w:val="24"/>
        </w:rPr>
        <w:t>c）掌握管理体系的运行情况，并向总经理报告管理体系的业绩以及改进的需求；</w:t>
      </w:r>
    </w:p>
    <w:p>
      <w:pPr>
        <w:spacing w:line="480" w:lineRule="auto"/>
        <w:rPr>
          <w:rFonts w:hint="eastAsia" w:ascii="宋体" w:hAnsi="宋体"/>
          <w:sz w:val="24"/>
        </w:rPr>
      </w:pPr>
      <w:r>
        <w:rPr>
          <w:rFonts w:hint="eastAsia" w:ascii="宋体" w:hAnsi="宋体"/>
          <w:sz w:val="24"/>
        </w:rPr>
        <w:t>d）确保在全公司提高满足顾客要求的意识；</w:t>
      </w:r>
    </w:p>
    <w:p>
      <w:pPr>
        <w:spacing w:line="480" w:lineRule="auto"/>
        <w:rPr>
          <w:rFonts w:hint="eastAsia" w:ascii="宋体" w:hAnsi="宋体"/>
          <w:sz w:val="24"/>
        </w:rPr>
      </w:pPr>
      <w:r>
        <w:rPr>
          <w:rFonts w:hint="eastAsia" w:ascii="宋体" w:hAnsi="宋体"/>
          <w:sz w:val="24"/>
        </w:rPr>
        <w:t>e）分析、处理本企业内外重大信息，组织改进活动；</w:t>
      </w:r>
    </w:p>
    <w:p>
      <w:pPr>
        <w:spacing w:line="480" w:lineRule="auto"/>
        <w:rPr>
          <w:rFonts w:hint="eastAsia" w:ascii="宋体" w:hAnsi="宋体"/>
          <w:sz w:val="24"/>
        </w:rPr>
      </w:pPr>
      <w:r>
        <w:rPr>
          <w:rFonts w:hint="eastAsia" w:ascii="宋体" w:hAnsi="宋体"/>
          <w:sz w:val="24"/>
        </w:rPr>
        <w:t>f）负责与管理体系有关事宜的外部联络工作；</w:t>
      </w:r>
    </w:p>
    <w:p>
      <w:pPr>
        <w:spacing w:line="480" w:lineRule="auto"/>
        <w:rPr>
          <w:rFonts w:hint="eastAsia" w:ascii="宋体" w:hAnsi="宋体"/>
          <w:sz w:val="24"/>
        </w:rPr>
      </w:pPr>
      <w:r>
        <w:rPr>
          <w:rFonts w:hint="eastAsia" w:ascii="宋体" w:hAnsi="宋体"/>
          <w:sz w:val="24"/>
        </w:rPr>
        <w:t>g）组织并实施内部审核，协助总经理组织管理评审。</w:t>
      </w:r>
    </w:p>
    <w:p>
      <w:pPr>
        <w:spacing w:line="480" w:lineRule="auto"/>
        <w:rPr>
          <w:rFonts w:hint="eastAsia" w:ascii="宋体" w:hAnsi="宋体"/>
          <w:sz w:val="24"/>
        </w:rPr>
      </w:pPr>
      <w:r>
        <w:rPr>
          <w:rFonts w:ascii="宋体" w:hAnsi="宋体"/>
          <w:sz w:val="24"/>
        </w:rPr>
        <w:t>h</w:t>
      </w:r>
      <w:r>
        <w:rPr>
          <w:rFonts w:hint="eastAsia" w:ascii="宋体" w:hAnsi="宋体"/>
          <w:sz w:val="24"/>
        </w:rPr>
        <w:t>）对分管部门的工作质量进行管理和控制。</w:t>
      </w:r>
    </w:p>
    <w:p>
      <w:pPr>
        <w:spacing w:line="480" w:lineRule="auto"/>
        <w:rPr>
          <w:rFonts w:hint="eastAsia" w:ascii="宋体" w:hAnsi="宋体"/>
          <w:b/>
          <w:bCs/>
          <w:sz w:val="24"/>
        </w:rPr>
      </w:pPr>
      <w:r>
        <w:rPr>
          <w:rFonts w:hint="eastAsia" w:ascii="宋体" w:hAnsi="宋体"/>
          <w:b/>
          <w:bCs/>
          <w:sz w:val="24"/>
        </w:rPr>
        <w:t>3、</w:t>
      </w:r>
      <w:r>
        <w:rPr>
          <w:rFonts w:hint="eastAsia" w:ascii="宋体" w:hAnsi="宋体"/>
          <w:b/>
          <w:bCs/>
          <w:sz w:val="24"/>
          <w:lang w:eastAsia="zh-CN"/>
        </w:rPr>
        <w:t>综合办</w:t>
      </w:r>
      <w:r>
        <w:rPr>
          <w:rFonts w:hint="eastAsia" w:ascii="宋体" w:hAnsi="宋体"/>
          <w:b/>
          <w:bCs/>
          <w:sz w:val="24"/>
        </w:rPr>
        <w:t>职责和权限</w:t>
      </w:r>
    </w:p>
    <w:p>
      <w:pPr>
        <w:spacing w:line="480" w:lineRule="auto"/>
        <w:rPr>
          <w:rFonts w:hint="eastAsia" w:ascii="宋体" w:hAnsi="宋体"/>
          <w:sz w:val="24"/>
        </w:rPr>
      </w:pPr>
      <w:r>
        <w:rPr>
          <w:rFonts w:hint="eastAsia" w:ascii="宋体" w:hAnsi="宋体"/>
          <w:sz w:val="24"/>
        </w:rPr>
        <w:t>a）责质量管理体系文件和资料的发放控制管理；</w:t>
      </w:r>
    </w:p>
    <w:p>
      <w:pPr>
        <w:spacing w:line="480" w:lineRule="auto"/>
        <w:rPr>
          <w:rFonts w:hint="eastAsia" w:ascii="宋体" w:hAnsi="宋体"/>
          <w:sz w:val="24"/>
        </w:rPr>
      </w:pPr>
      <w:r>
        <w:rPr>
          <w:rFonts w:hint="eastAsia" w:ascii="宋体" w:hAnsi="宋体"/>
          <w:sz w:val="24"/>
        </w:rPr>
        <w:t>b）在管理者代表的领导下，组织编制管理体系文件，并督促指导各部门执行；</w:t>
      </w:r>
    </w:p>
    <w:p>
      <w:pPr>
        <w:spacing w:line="480" w:lineRule="auto"/>
        <w:rPr>
          <w:rFonts w:hint="eastAsia" w:ascii="宋体" w:hAnsi="宋体"/>
          <w:sz w:val="24"/>
        </w:rPr>
      </w:pPr>
      <w:r>
        <w:rPr>
          <w:rFonts w:hint="eastAsia" w:ascii="宋体" w:hAnsi="宋体"/>
          <w:sz w:val="24"/>
        </w:rPr>
        <w:t>c）在管理者代表的领导下，负责内部管理体系审核的组织落实，推动质量管理体系有效运行；</w:t>
      </w:r>
    </w:p>
    <w:p>
      <w:pPr>
        <w:spacing w:line="480" w:lineRule="auto"/>
        <w:rPr>
          <w:rFonts w:hint="eastAsia" w:ascii="宋体" w:hAnsi="宋体"/>
          <w:sz w:val="24"/>
        </w:rPr>
      </w:pPr>
      <w:r>
        <w:rPr>
          <w:rFonts w:hint="eastAsia" w:ascii="宋体" w:hAnsi="宋体"/>
          <w:sz w:val="24"/>
        </w:rPr>
        <w:t>d）协助组织公司管理评审工作，组织管理评审会议。对管理体系中出现的问题采取纠正措施，收集潜在不合格信息，分析、监督检查评价有关部门所采取的预防措施；</w:t>
      </w:r>
    </w:p>
    <w:p>
      <w:pPr>
        <w:spacing w:line="480" w:lineRule="auto"/>
        <w:rPr>
          <w:rFonts w:hint="eastAsia" w:ascii="宋体" w:hAnsi="宋体"/>
          <w:sz w:val="24"/>
        </w:rPr>
      </w:pPr>
      <w:r>
        <w:rPr>
          <w:rFonts w:hint="eastAsia" w:ascii="宋体" w:hAnsi="宋体"/>
          <w:sz w:val="24"/>
        </w:rPr>
        <w:t>e）负责企业人员工作业绩考核、员工招聘、劳资合同、调配，专业人员职称的申报、培训、人事档案、社保的管理；</w:t>
      </w:r>
    </w:p>
    <w:p>
      <w:pPr>
        <w:spacing w:line="480" w:lineRule="auto"/>
        <w:rPr>
          <w:rFonts w:hint="eastAsia" w:ascii="宋体" w:hAnsi="宋体"/>
          <w:sz w:val="24"/>
        </w:rPr>
      </w:pPr>
      <w:r>
        <w:rPr>
          <w:rFonts w:hint="eastAsia" w:ascii="宋体" w:hAnsi="宋体"/>
          <w:sz w:val="24"/>
        </w:rPr>
        <w:t>f）负责管理体系有关数据的分析和研究；</w:t>
      </w:r>
    </w:p>
    <w:p>
      <w:pPr>
        <w:spacing w:line="480" w:lineRule="auto"/>
        <w:rPr>
          <w:rFonts w:hint="eastAsia" w:ascii="宋体" w:hAnsi="宋体"/>
          <w:sz w:val="24"/>
          <w:lang w:val="en-US" w:eastAsia="zh-CN"/>
        </w:rPr>
      </w:pPr>
      <w:r>
        <w:rPr>
          <w:rFonts w:hint="eastAsia" w:ascii="宋体" w:hAnsi="宋体"/>
          <w:sz w:val="24"/>
        </w:rPr>
        <w:t>g）负责纠正措施的归口管理工作，跟踪验证纠正和预防措施的实施效果。</w:t>
      </w:r>
    </w:p>
    <w:p>
      <w:pPr>
        <w:spacing w:line="480" w:lineRule="auto"/>
        <w:rPr>
          <w:rFonts w:hint="eastAsia" w:ascii="宋体" w:hAnsi="宋体"/>
          <w:sz w:val="24"/>
          <w:lang w:val="en-US" w:eastAsia="zh-CN"/>
        </w:rPr>
      </w:pPr>
      <w:r>
        <w:rPr>
          <w:rFonts w:hint="eastAsia" w:ascii="宋体" w:hAnsi="宋体"/>
          <w:sz w:val="24"/>
          <w:lang w:val="en-US" w:eastAsia="zh-CN"/>
        </w:rPr>
        <w:t>h）负责统计每月公司水电消耗。</w:t>
      </w:r>
    </w:p>
    <w:p>
      <w:pPr>
        <w:spacing w:line="480" w:lineRule="auto"/>
        <w:rPr>
          <w:rFonts w:hint="eastAsia" w:ascii="宋体" w:hAnsi="宋体"/>
          <w:sz w:val="24"/>
        </w:rPr>
      </w:pPr>
      <w:r>
        <w:rPr>
          <w:rFonts w:hint="eastAsia" w:ascii="宋体" w:hAnsi="宋体"/>
          <w:sz w:val="24"/>
          <w:lang w:val="en-US" w:eastAsia="zh-CN"/>
        </w:rPr>
        <w:t>i）负责本部门环境因素、危险源识别更新管理，评价出本部门重要环境因素及不可接受风险。</w:t>
      </w:r>
    </w:p>
    <w:p>
      <w:pPr>
        <w:spacing w:line="480" w:lineRule="auto"/>
        <w:rPr>
          <w:rFonts w:hint="eastAsia" w:ascii="宋体" w:hAnsi="宋体"/>
          <w:sz w:val="24"/>
          <w:lang w:val="en-US" w:eastAsia="zh-CN"/>
        </w:rPr>
      </w:pPr>
      <w:r>
        <w:rPr>
          <w:rFonts w:hint="eastAsia" w:ascii="宋体" w:hAnsi="宋体"/>
          <w:sz w:val="24"/>
          <w:lang w:val="en-US" w:eastAsia="zh-CN"/>
        </w:rPr>
        <w:t>j)负责公司适用的环境相关法律法规及相关要求的收集。</w:t>
      </w:r>
    </w:p>
    <w:p>
      <w:pPr>
        <w:spacing w:line="480" w:lineRule="auto"/>
        <w:rPr>
          <w:rFonts w:hint="eastAsia" w:ascii="宋体" w:hAnsi="宋体"/>
          <w:b/>
          <w:sz w:val="24"/>
        </w:rPr>
      </w:pPr>
      <w:r>
        <w:rPr>
          <w:rFonts w:hint="eastAsia" w:ascii="宋体" w:hAnsi="宋体"/>
          <w:b/>
          <w:sz w:val="24"/>
        </w:rPr>
        <w:t>4、</w:t>
      </w:r>
      <w:r>
        <w:rPr>
          <w:rFonts w:hint="eastAsia" w:ascii="宋体" w:hAnsi="宋体"/>
          <w:b/>
          <w:sz w:val="24"/>
          <w:lang w:eastAsia="zh-CN"/>
        </w:rPr>
        <w:t>生产部</w:t>
      </w:r>
      <w:r>
        <w:rPr>
          <w:rFonts w:hint="eastAsia" w:ascii="宋体" w:hAnsi="宋体"/>
          <w:b/>
          <w:sz w:val="24"/>
        </w:rPr>
        <w:t>职责和权限</w:t>
      </w:r>
    </w:p>
    <w:p>
      <w:pPr>
        <w:spacing w:line="480" w:lineRule="auto"/>
        <w:rPr>
          <w:rFonts w:hint="eastAsia" w:ascii="宋体" w:hAnsi="宋体"/>
          <w:sz w:val="24"/>
        </w:rPr>
      </w:pPr>
      <w:r>
        <w:rPr>
          <w:rFonts w:hint="eastAsia" w:ascii="宋体" w:hAnsi="宋体"/>
          <w:sz w:val="24"/>
        </w:rPr>
        <w:t>a）负责生产</w:t>
      </w:r>
      <w:r>
        <w:rPr>
          <w:rFonts w:hint="eastAsia" w:ascii="宋体" w:hAnsi="宋体"/>
          <w:sz w:val="24"/>
          <w:lang w:val="en-US" w:eastAsia="zh-CN"/>
        </w:rPr>
        <w:t>/</w:t>
      </w:r>
      <w:r>
        <w:rPr>
          <w:rFonts w:hint="eastAsia" w:ascii="宋体" w:hAnsi="宋体"/>
          <w:sz w:val="24"/>
        </w:rPr>
        <w:t>环境归口管理工作，组织安全生产、文明生产；</w:t>
      </w:r>
    </w:p>
    <w:p>
      <w:pPr>
        <w:spacing w:line="480" w:lineRule="auto"/>
        <w:rPr>
          <w:rFonts w:hint="eastAsia" w:ascii="宋体" w:hAnsi="宋体"/>
          <w:sz w:val="24"/>
        </w:rPr>
      </w:pPr>
      <w:r>
        <w:rPr>
          <w:rFonts w:hint="eastAsia" w:ascii="宋体" w:hAnsi="宋体"/>
          <w:sz w:val="24"/>
        </w:rPr>
        <w:t>c）负责产品实现过程中的产品标识；</w:t>
      </w:r>
    </w:p>
    <w:p>
      <w:pPr>
        <w:spacing w:line="480" w:lineRule="auto"/>
        <w:rPr>
          <w:rFonts w:hint="eastAsia" w:ascii="宋体" w:hAnsi="宋体"/>
          <w:sz w:val="24"/>
        </w:rPr>
      </w:pPr>
      <w:r>
        <w:rPr>
          <w:rFonts w:hint="eastAsia" w:ascii="宋体" w:hAnsi="宋体"/>
          <w:sz w:val="24"/>
        </w:rPr>
        <w:t>d）负责顾客财产的维护和按顾客要求进行加工；</w:t>
      </w:r>
    </w:p>
    <w:p>
      <w:pPr>
        <w:spacing w:line="480" w:lineRule="auto"/>
        <w:rPr>
          <w:rFonts w:hint="eastAsia" w:ascii="宋体" w:hAnsi="宋体"/>
          <w:sz w:val="24"/>
        </w:rPr>
      </w:pPr>
      <w:r>
        <w:rPr>
          <w:rFonts w:hint="eastAsia" w:ascii="宋体" w:hAnsi="宋体"/>
          <w:sz w:val="24"/>
        </w:rPr>
        <w:t>e）负责生产过程搬运、贮存、保护的归口管理；以及生产过程监视和测量的管理；</w:t>
      </w:r>
    </w:p>
    <w:p>
      <w:pPr>
        <w:spacing w:line="480" w:lineRule="auto"/>
        <w:rPr>
          <w:rFonts w:hint="eastAsia" w:ascii="宋体" w:hAnsi="宋体"/>
          <w:sz w:val="24"/>
        </w:rPr>
      </w:pPr>
      <w:r>
        <w:rPr>
          <w:rFonts w:hint="eastAsia" w:ascii="宋体" w:hAnsi="宋体"/>
          <w:sz w:val="24"/>
        </w:rPr>
        <w:t>f）负责进厂产品、加工过程品及成品的防护控制；</w:t>
      </w:r>
    </w:p>
    <w:p>
      <w:pPr>
        <w:spacing w:line="480" w:lineRule="auto"/>
        <w:rPr>
          <w:rFonts w:hint="eastAsia" w:ascii="宋体" w:hAnsi="宋体"/>
          <w:sz w:val="24"/>
        </w:rPr>
      </w:pPr>
      <w:r>
        <w:rPr>
          <w:rFonts w:hint="eastAsia" w:ascii="宋体" w:hAnsi="宋体"/>
          <w:sz w:val="24"/>
        </w:rPr>
        <w:t>g）负责对基础设施及生产设备管理，组织实施设备修理、维护和保养工作</w:t>
      </w:r>
      <w:r>
        <w:rPr>
          <w:rFonts w:hint="eastAsia" w:ascii="宋体" w:hAnsi="宋体"/>
          <w:sz w:val="24"/>
          <w:lang w:eastAsia="zh-CN"/>
        </w:rPr>
        <w:t>；</w:t>
      </w:r>
    </w:p>
    <w:p>
      <w:pPr>
        <w:spacing w:line="480" w:lineRule="auto"/>
        <w:rPr>
          <w:rFonts w:hint="eastAsia" w:ascii="宋体" w:hAnsi="宋体"/>
          <w:sz w:val="24"/>
          <w:lang w:val="en-US" w:eastAsia="zh-CN"/>
        </w:rPr>
      </w:pPr>
      <w:r>
        <w:rPr>
          <w:rFonts w:hint="eastAsia" w:ascii="宋体" w:hAnsi="宋体"/>
          <w:sz w:val="24"/>
          <w:lang w:val="en-US" w:eastAsia="zh-CN"/>
        </w:rPr>
        <w:t>h)负责本部门环境因素、危险源识别更新管理，评价出本部门重要环境因素及不可接受风险。</w:t>
      </w:r>
    </w:p>
    <w:p>
      <w:pPr>
        <w:spacing w:line="480" w:lineRule="auto"/>
        <w:rPr>
          <w:rFonts w:hint="eastAsia" w:ascii="宋体" w:hAnsi="宋体"/>
          <w:sz w:val="24"/>
          <w:lang w:val="en-US" w:eastAsia="zh-CN"/>
        </w:rPr>
      </w:pPr>
      <w:r>
        <w:rPr>
          <w:rFonts w:hint="eastAsia" w:ascii="宋体" w:hAnsi="宋体"/>
          <w:sz w:val="24"/>
          <w:lang w:val="en-US" w:eastAsia="zh-CN"/>
        </w:rPr>
        <w:t>i)负责公司适用的环境、安全相关法律法规及相关要求的收集。</w:t>
      </w:r>
    </w:p>
    <w:p>
      <w:pPr>
        <w:spacing w:line="480" w:lineRule="auto"/>
        <w:rPr>
          <w:rFonts w:hint="eastAsia" w:ascii="宋体" w:hAnsi="宋体"/>
          <w:b/>
          <w:sz w:val="24"/>
        </w:rPr>
      </w:pPr>
      <w:r>
        <w:rPr>
          <w:rFonts w:hint="eastAsia" w:ascii="宋体" w:hAnsi="宋体"/>
          <w:b/>
          <w:sz w:val="24"/>
          <w:lang w:val="en-US" w:eastAsia="zh-CN"/>
        </w:rPr>
        <w:t>5</w:t>
      </w:r>
      <w:r>
        <w:rPr>
          <w:rFonts w:hint="eastAsia" w:ascii="宋体" w:hAnsi="宋体"/>
          <w:b/>
          <w:sz w:val="24"/>
        </w:rPr>
        <w:t>、</w:t>
      </w:r>
      <w:r>
        <w:rPr>
          <w:rFonts w:hint="eastAsia" w:ascii="宋体" w:hAnsi="宋体"/>
          <w:b/>
          <w:sz w:val="24"/>
          <w:lang w:val="en-US" w:eastAsia="zh-CN"/>
        </w:rPr>
        <w:t>市场</w:t>
      </w:r>
      <w:r>
        <w:rPr>
          <w:rFonts w:hint="eastAsia" w:ascii="宋体" w:hAnsi="宋体"/>
          <w:b/>
          <w:sz w:val="24"/>
          <w:lang w:eastAsia="zh-CN"/>
        </w:rPr>
        <w:t>部</w:t>
      </w:r>
      <w:r>
        <w:rPr>
          <w:rFonts w:hint="eastAsia" w:ascii="宋体" w:hAnsi="宋体"/>
          <w:b/>
          <w:sz w:val="24"/>
        </w:rPr>
        <w:t>职责和权限</w:t>
      </w:r>
    </w:p>
    <w:p>
      <w:pPr>
        <w:spacing w:line="480" w:lineRule="auto"/>
        <w:rPr>
          <w:rFonts w:hint="eastAsia" w:ascii="宋体" w:hAnsi="宋体"/>
          <w:sz w:val="24"/>
        </w:rPr>
      </w:pPr>
      <w:r>
        <w:rPr>
          <w:rFonts w:hint="eastAsia" w:ascii="宋体" w:hAnsi="宋体"/>
          <w:sz w:val="24"/>
          <w:lang w:val="en-US" w:eastAsia="zh-CN"/>
        </w:rPr>
        <w:t>a</w:t>
      </w:r>
      <w:r>
        <w:rPr>
          <w:rFonts w:hint="eastAsia" w:ascii="宋体" w:hAnsi="宋体"/>
          <w:sz w:val="24"/>
        </w:rPr>
        <w:t>）负责组织进行产品合同评审、签定合同等质量活动的实施；合同执行过程中，配合各部门工作，协助各部门做好过程联络、沟通，监督合同的执行情况；</w:t>
      </w:r>
    </w:p>
    <w:p>
      <w:pPr>
        <w:spacing w:line="480" w:lineRule="auto"/>
        <w:rPr>
          <w:rFonts w:hint="eastAsia" w:ascii="宋体" w:hAnsi="宋体"/>
          <w:sz w:val="24"/>
        </w:rPr>
      </w:pPr>
      <w:r>
        <w:rPr>
          <w:rFonts w:hint="eastAsia" w:ascii="宋体" w:hAnsi="宋体"/>
          <w:sz w:val="24"/>
          <w:lang w:val="en-US" w:eastAsia="zh-CN"/>
        </w:rPr>
        <w:t>b</w:t>
      </w:r>
      <w:r>
        <w:rPr>
          <w:rFonts w:hint="eastAsia" w:ascii="宋体" w:hAnsi="宋体"/>
          <w:sz w:val="24"/>
        </w:rPr>
        <w:t>）采购活动中严格执行公司颁布的各项管理制度并遵守国家相关法规；</w:t>
      </w:r>
    </w:p>
    <w:p>
      <w:pPr>
        <w:spacing w:line="480" w:lineRule="auto"/>
        <w:rPr>
          <w:rFonts w:hint="eastAsia" w:ascii="宋体" w:hAnsi="宋体"/>
          <w:sz w:val="24"/>
        </w:rPr>
      </w:pPr>
      <w:r>
        <w:rPr>
          <w:rFonts w:hint="eastAsia" w:ascii="宋体" w:hAnsi="宋体"/>
          <w:sz w:val="24"/>
          <w:lang w:val="en-US" w:eastAsia="zh-CN"/>
        </w:rPr>
        <w:t>c</w:t>
      </w:r>
      <w:r>
        <w:rPr>
          <w:rFonts w:hint="eastAsia" w:ascii="宋体" w:hAnsi="宋体"/>
          <w:sz w:val="24"/>
        </w:rPr>
        <w:t>）组织供应商选择、评估与管理工作，正确评价和选择合格供方；</w:t>
      </w:r>
    </w:p>
    <w:p>
      <w:pPr>
        <w:spacing w:line="480" w:lineRule="auto"/>
        <w:rPr>
          <w:rFonts w:hint="eastAsia" w:ascii="宋体" w:hAnsi="宋体"/>
          <w:sz w:val="24"/>
        </w:rPr>
      </w:pPr>
      <w:r>
        <w:rPr>
          <w:rFonts w:hint="eastAsia" w:ascii="宋体" w:hAnsi="宋体"/>
          <w:sz w:val="24"/>
          <w:lang w:val="en-US" w:eastAsia="zh-CN"/>
        </w:rPr>
        <w:t>d</w:t>
      </w:r>
      <w:r>
        <w:rPr>
          <w:rFonts w:hint="eastAsia" w:ascii="宋体" w:hAnsi="宋体"/>
          <w:sz w:val="24"/>
        </w:rPr>
        <w:t>）编制采购计划，签订采购合同，保证供货，安排采购产品的验证；</w:t>
      </w:r>
      <w:r>
        <w:rPr>
          <w:rFonts w:hint="eastAsia" w:ascii="宋体" w:hAnsi="宋体"/>
          <w:sz w:val="24"/>
          <w:lang w:eastAsia="zh-CN"/>
        </w:rPr>
        <w:t>悉供应渠道和市场变化情况，确定需要和采购时机</w:t>
      </w:r>
      <w:r>
        <w:rPr>
          <w:rFonts w:hint="eastAsia" w:ascii="宋体" w:hAnsi="宋体"/>
          <w:sz w:val="24"/>
        </w:rPr>
        <w:t>；</w:t>
      </w:r>
    </w:p>
    <w:p>
      <w:pPr>
        <w:spacing w:line="480" w:lineRule="auto"/>
        <w:rPr>
          <w:rFonts w:hint="eastAsia" w:ascii="宋体" w:hAnsi="宋体"/>
          <w:sz w:val="24"/>
        </w:rPr>
      </w:pPr>
      <w:r>
        <w:rPr>
          <w:rFonts w:hint="eastAsia" w:ascii="宋体" w:hAnsi="宋体"/>
          <w:sz w:val="24"/>
          <w:lang w:val="en-US" w:eastAsia="zh-CN"/>
        </w:rPr>
        <w:t>e</w:t>
      </w:r>
      <w:r>
        <w:rPr>
          <w:rFonts w:ascii="宋体" w:hAnsi="宋体"/>
          <w:sz w:val="24"/>
        </w:rPr>
        <w:t>)</w:t>
      </w:r>
      <w:r>
        <w:rPr>
          <w:rFonts w:hint="eastAsia" w:ascii="宋体" w:hAnsi="宋体"/>
          <w:sz w:val="24"/>
        </w:rPr>
        <w:t xml:space="preserve"> 负责收集、处理、汇总和分析顾客信息，建立顾客档案，并反馈给本企业相关部门</w:t>
      </w:r>
      <w:r>
        <w:rPr>
          <w:rFonts w:hint="eastAsia" w:ascii="宋体" w:hAnsi="宋体"/>
          <w:sz w:val="24"/>
          <w:lang w:eastAsia="zh-CN"/>
        </w:rPr>
        <w:t>；</w:t>
      </w:r>
    </w:p>
    <w:p>
      <w:pPr>
        <w:spacing w:line="480" w:lineRule="auto"/>
        <w:rPr>
          <w:rFonts w:hint="eastAsia" w:ascii="宋体" w:hAnsi="宋体"/>
          <w:sz w:val="24"/>
          <w:lang w:eastAsia="zh-CN"/>
        </w:rPr>
      </w:pPr>
      <w:r>
        <w:rPr>
          <w:rFonts w:hint="eastAsia" w:ascii="宋体" w:hAnsi="宋体"/>
          <w:sz w:val="24"/>
          <w:lang w:val="en-US" w:eastAsia="zh-CN"/>
        </w:rPr>
        <w:t>f</w:t>
      </w:r>
      <w:r>
        <w:rPr>
          <w:rFonts w:hint="eastAsia" w:ascii="宋体" w:hAnsi="宋体"/>
          <w:sz w:val="24"/>
        </w:rPr>
        <w:t>)保持与顾客的信息联系，并组织处理顾客投诉，对顾客满意度进行测量，有效地处理顾客意见</w:t>
      </w:r>
      <w:r>
        <w:rPr>
          <w:rFonts w:hint="eastAsia" w:ascii="宋体" w:hAnsi="宋体"/>
          <w:sz w:val="24"/>
          <w:lang w:val="en-US" w:eastAsia="zh-CN"/>
        </w:rPr>
        <w:t>.</w:t>
      </w:r>
    </w:p>
    <w:p>
      <w:pPr>
        <w:spacing w:line="480" w:lineRule="auto"/>
        <w:rPr>
          <w:rFonts w:hint="eastAsia" w:ascii="宋体" w:hAnsi="宋体"/>
          <w:sz w:val="24"/>
          <w:lang w:val="en-US" w:eastAsia="zh-CN"/>
        </w:rPr>
      </w:pPr>
      <w:r>
        <w:rPr>
          <w:rFonts w:hint="eastAsia" w:ascii="宋体" w:hAnsi="宋体"/>
          <w:sz w:val="24"/>
          <w:lang w:val="en-US" w:eastAsia="zh-CN"/>
        </w:rPr>
        <w:t>g</w:t>
      </w:r>
      <w:r>
        <w:rPr>
          <w:rFonts w:hint="eastAsia" w:ascii="宋体" w:hAnsi="宋体"/>
          <w:sz w:val="24"/>
        </w:rPr>
        <w:t>)</w:t>
      </w:r>
      <w:r>
        <w:rPr>
          <w:rFonts w:hint="eastAsia" w:ascii="宋体" w:hAnsi="宋体"/>
          <w:sz w:val="24"/>
          <w:lang w:eastAsia="zh-CN"/>
        </w:rPr>
        <w:t>熟悉供应渠道和市场变化情况，确定需要和采购时机。</w:t>
      </w:r>
    </w:p>
    <w:p>
      <w:pPr>
        <w:spacing w:line="480" w:lineRule="auto"/>
        <w:rPr>
          <w:rFonts w:hint="eastAsia" w:ascii="宋体" w:hAnsi="宋体"/>
          <w:sz w:val="24"/>
        </w:rPr>
      </w:pPr>
      <w:r>
        <w:rPr>
          <w:rFonts w:hint="eastAsia" w:ascii="宋体" w:hAnsi="宋体"/>
          <w:sz w:val="24"/>
          <w:lang w:val="en-US" w:eastAsia="zh-CN"/>
        </w:rPr>
        <w:t>h）负责本部门环境因素、危险源识别更新管理，评价出本部门重要环境因素及不可接受风险。</w:t>
      </w:r>
    </w:p>
    <w:p>
      <w:pPr>
        <w:spacing w:line="480" w:lineRule="auto"/>
        <w:rPr>
          <w:rFonts w:hint="eastAsia" w:ascii="宋体" w:hAnsi="宋体"/>
          <w:b/>
          <w:sz w:val="24"/>
        </w:rPr>
      </w:pPr>
      <w:r>
        <w:rPr>
          <w:rFonts w:hint="eastAsia" w:ascii="宋体" w:hAnsi="宋体"/>
          <w:b/>
          <w:sz w:val="24"/>
          <w:lang w:val="en-US" w:eastAsia="zh-CN"/>
        </w:rPr>
        <w:t>6</w:t>
      </w:r>
      <w:r>
        <w:rPr>
          <w:rFonts w:hint="eastAsia" w:ascii="宋体" w:hAnsi="宋体"/>
          <w:b/>
          <w:sz w:val="24"/>
        </w:rPr>
        <w:t>、</w:t>
      </w:r>
      <w:r>
        <w:rPr>
          <w:rFonts w:hint="eastAsia" w:ascii="宋体" w:hAnsi="宋体"/>
          <w:b/>
          <w:sz w:val="24"/>
          <w:lang w:val="en-US" w:eastAsia="zh-CN"/>
        </w:rPr>
        <w:t>技术</w:t>
      </w:r>
      <w:r>
        <w:rPr>
          <w:rFonts w:hint="eastAsia" w:ascii="宋体" w:hAnsi="宋体"/>
          <w:b/>
          <w:sz w:val="24"/>
          <w:lang w:eastAsia="zh-CN"/>
        </w:rPr>
        <w:t>部</w:t>
      </w:r>
      <w:r>
        <w:rPr>
          <w:rFonts w:hint="eastAsia" w:ascii="宋体" w:hAnsi="宋体"/>
          <w:b/>
          <w:sz w:val="24"/>
        </w:rPr>
        <w:t>职责和权限</w:t>
      </w:r>
    </w:p>
    <w:p>
      <w:pPr>
        <w:spacing w:line="480" w:lineRule="auto"/>
        <w:rPr>
          <w:rFonts w:hint="eastAsia" w:ascii="宋体" w:hAnsi="宋体"/>
          <w:sz w:val="24"/>
        </w:rPr>
      </w:pPr>
      <w:r>
        <w:rPr>
          <w:rFonts w:hint="eastAsia" w:ascii="宋体" w:hAnsi="宋体"/>
          <w:sz w:val="24"/>
          <w:lang w:val="en-US" w:eastAsia="zh-CN"/>
        </w:rPr>
        <w:t>a</w:t>
      </w:r>
      <w:r>
        <w:rPr>
          <w:rFonts w:hint="eastAsia" w:ascii="宋体" w:hAnsi="宋体"/>
          <w:sz w:val="24"/>
        </w:rPr>
        <w:t>）负责产品实现过程的策划，以及日常工艺纪律的检查工作；</w:t>
      </w:r>
    </w:p>
    <w:p>
      <w:pPr>
        <w:spacing w:line="480" w:lineRule="auto"/>
        <w:rPr>
          <w:rFonts w:hint="eastAsia" w:ascii="宋体" w:hAnsi="宋体"/>
          <w:sz w:val="24"/>
          <w:lang w:val="en-US" w:eastAsia="zh-CN"/>
        </w:rPr>
      </w:pPr>
      <w:r>
        <w:rPr>
          <w:rFonts w:hint="eastAsia" w:ascii="宋体" w:hAnsi="宋体"/>
          <w:sz w:val="24"/>
          <w:lang w:val="en-US" w:eastAsia="zh-CN"/>
        </w:rPr>
        <w:t>b）负责与外部供应商和客户的技术对接工作；</w:t>
      </w:r>
    </w:p>
    <w:p>
      <w:pPr>
        <w:spacing w:line="480" w:lineRule="auto"/>
        <w:rPr>
          <w:rFonts w:hint="eastAsia" w:ascii="宋体" w:hAnsi="宋体"/>
          <w:sz w:val="24"/>
          <w:lang w:val="en-US" w:eastAsia="zh-CN"/>
        </w:rPr>
      </w:pPr>
      <w:r>
        <w:rPr>
          <w:rFonts w:hint="eastAsia" w:ascii="宋体" w:hAnsi="宋体"/>
          <w:sz w:val="24"/>
          <w:lang w:val="en-US" w:eastAsia="zh-CN"/>
        </w:rPr>
        <w:t>c）负责公司图纸文档的收集整理工作；</w:t>
      </w:r>
    </w:p>
    <w:p>
      <w:pPr>
        <w:spacing w:line="480" w:lineRule="auto"/>
        <w:rPr>
          <w:rFonts w:hint="eastAsia" w:ascii="宋体" w:hAnsi="宋体"/>
          <w:sz w:val="24"/>
          <w:lang w:val="en-US" w:eastAsia="zh-CN"/>
        </w:rPr>
      </w:pPr>
      <w:r>
        <w:rPr>
          <w:rFonts w:hint="eastAsia" w:ascii="宋体" w:hAnsi="宋体"/>
          <w:sz w:val="24"/>
          <w:lang w:val="en-US" w:eastAsia="zh-CN"/>
        </w:rPr>
        <w:t>d）负责生产过程中的技术指导工作；</w:t>
      </w:r>
    </w:p>
    <w:p>
      <w:pPr>
        <w:spacing w:line="480" w:lineRule="auto"/>
        <w:rPr>
          <w:rFonts w:hint="eastAsia" w:ascii="宋体" w:hAnsi="宋体"/>
          <w:sz w:val="24"/>
          <w:lang w:val="en-US" w:eastAsia="zh-CN"/>
        </w:rPr>
      </w:pPr>
      <w:r>
        <w:rPr>
          <w:rFonts w:hint="eastAsia" w:ascii="宋体" w:hAnsi="宋体"/>
          <w:sz w:val="24"/>
          <w:lang w:val="en-US" w:eastAsia="zh-CN"/>
        </w:rPr>
        <w:t>e）负责生产操作指导书等技术性文件的编制工作；</w:t>
      </w:r>
    </w:p>
    <w:p>
      <w:pPr>
        <w:spacing w:line="480" w:lineRule="auto"/>
        <w:rPr>
          <w:rFonts w:hint="eastAsia" w:ascii="宋体" w:hAnsi="宋体"/>
          <w:sz w:val="24"/>
        </w:rPr>
      </w:pPr>
      <w:r>
        <w:rPr>
          <w:rFonts w:hint="eastAsia" w:ascii="宋体" w:hAnsi="宋体"/>
          <w:sz w:val="24"/>
          <w:lang w:val="en-US" w:eastAsia="zh-CN"/>
        </w:rPr>
        <w:t>f）负责本部门环境因素、危险源识别更新管理，评价出本部门重要环境因素及不可接受风险。</w:t>
      </w:r>
    </w:p>
    <w:p>
      <w:pPr>
        <w:spacing w:line="480" w:lineRule="auto"/>
        <w:rPr>
          <w:rFonts w:hint="eastAsia" w:ascii="宋体" w:hAnsi="宋体"/>
          <w:sz w:val="24"/>
          <w:lang w:val="en-US" w:eastAsia="zh-CN"/>
        </w:rPr>
      </w:pPr>
      <w:r>
        <w:rPr>
          <w:rFonts w:hint="eastAsia" w:ascii="宋体" w:hAnsi="宋体"/>
          <w:b/>
          <w:sz w:val="24"/>
          <w:lang w:val="en-US" w:eastAsia="zh-CN"/>
        </w:rPr>
        <w:t>7</w:t>
      </w:r>
      <w:r>
        <w:rPr>
          <w:rFonts w:hint="eastAsia" w:ascii="宋体" w:hAnsi="宋体"/>
          <w:b/>
          <w:sz w:val="24"/>
        </w:rPr>
        <w:t>、</w:t>
      </w:r>
      <w:r>
        <w:rPr>
          <w:rFonts w:hint="eastAsia" w:ascii="宋体" w:hAnsi="宋体"/>
          <w:b/>
          <w:sz w:val="24"/>
          <w:lang w:val="en-US" w:eastAsia="zh-CN"/>
        </w:rPr>
        <w:t>质量</w:t>
      </w:r>
      <w:r>
        <w:rPr>
          <w:rFonts w:hint="eastAsia" w:ascii="宋体" w:hAnsi="宋体"/>
          <w:b/>
          <w:sz w:val="24"/>
          <w:lang w:eastAsia="zh-CN"/>
        </w:rPr>
        <w:t>部</w:t>
      </w:r>
      <w:r>
        <w:rPr>
          <w:rFonts w:hint="eastAsia" w:ascii="宋体" w:hAnsi="宋体"/>
          <w:b/>
          <w:sz w:val="24"/>
        </w:rPr>
        <w:t>职责和权限</w:t>
      </w:r>
    </w:p>
    <w:p>
      <w:pPr>
        <w:spacing w:line="480" w:lineRule="auto"/>
        <w:rPr>
          <w:rFonts w:hint="eastAsia" w:ascii="宋体" w:hAnsi="宋体"/>
          <w:b/>
          <w:sz w:val="24"/>
        </w:rPr>
      </w:pPr>
      <w:r>
        <w:rPr>
          <w:rFonts w:hint="eastAsia" w:ascii="宋体" w:hAnsi="宋体"/>
          <w:sz w:val="24"/>
          <w:lang w:val="en-US" w:eastAsia="zh-CN"/>
        </w:rPr>
        <w:t>a</w:t>
      </w:r>
      <w:r>
        <w:rPr>
          <w:rFonts w:hint="eastAsia" w:ascii="宋体" w:hAnsi="宋体"/>
          <w:sz w:val="24"/>
        </w:rPr>
        <w:t>）负责计量器具的归口管理；</w:t>
      </w:r>
    </w:p>
    <w:p>
      <w:pPr>
        <w:spacing w:line="480" w:lineRule="auto"/>
        <w:rPr>
          <w:rFonts w:hint="eastAsia" w:ascii="宋体" w:hAnsi="宋体"/>
          <w:sz w:val="24"/>
        </w:rPr>
      </w:pPr>
      <w:r>
        <w:rPr>
          <w:rFonts w:hint="eastAsia" w:ascii="宋体" w:hAnsi="宋体"/>
          <w:sz w:val="24"/>
          <w:lang w:val="en-US" w:eastAsia="zh-CN"/>
        </w:rPr>
        <w:t>b</w:t>
      </w:r>
      <w:r>
        <w:rPr>
          <w:rFonts w:ascii="宋体" w:hAnsi="宋体"/>
          <w:sz w:val="24"/>
        </w:rPr>
        <w:t>)</w:t>
      </w:r>
      <w:r>
        <w:rPr>
          <w:rFonts w:hint="eastAsia" w:ascii="宋体" w:hAnsi="宋体"/>
          <w:sz w:val="24"/>
        </w:rPr>
        <w:t xml:space="preserve"> 负责不合格品归口管理,组织对不合格项进行纠正，确保不合格产品不出厂；</w:t>
      </w:r>
    </w:p>
    <w:p>
      <w:pPr>
        <w:spacing w:line="480" w:lineRule="auto"/>
        <w:rPr>
          <w:rFonts w:hint="eastAsia" w:ascii="宋体" w:hAnsi="宋体"/>
          <w:sz w:val="24"/>
          <w:lang w:val="en-US" w:eastAsia="zh-CN"/>
        </w:rPr>
      </w:pPr>
      <w:r>
        <w:rPr>
          <w:rFonts w:hint="eastAsia" w:ascii="宋体" w:hAnsi="宋体"/>
          <w:sz w:val="24"/>
          <w:lang w:val="en-US" w:eastAsia="zh-CN"/>
        </w:rPr>
        <w:t>c</w:t>
      </w:r>
      <w:r>
        <w:rPr>
          <w:rFonts w:hint="eastAsia" w:ascii="宋体" w:hAnsi="宋体"/>
          <w:sz w:val="24"/>
        </w:rPr>
        <w:t>）负责确保产品在交付前应符合规定要求。</w:t>
      </w:r>
    </w:p>
    <w:p>
      <w:pPr>
        <w:spacing w:line="480" w:lineRule="auto"/>
        <w:rPr>
          <w:rFonts w:hint="eastAsia" w:ascii="宋体" w:hAnsi="宋体"/>
          <w:sz w:val="24"/>
          <w:lang w:val="en-US" w:eastAsia="zh-CN"/>
        </w:rPr>
      </w:pPr>
      <w:r>
        <w:rPr>
          <w:rFonts w:hint="eastAsia" w:ascii="宋体" w:hAnsi="宋体"/>
          <w:sz w:val="24"/>
          <w:lang w:val="en-US" w:eastAsia="zh-CN"/>
        </w:rPr>
        <w:t>d)负责本部门环境因素、危险源识别更新管理，评价出本部门重要环境因素及不可接受风险。</w:t>
      </w:r>
    </w:p>
    <w:p>
      <w:pPr>
        <w:spacing w:line="480" w:lineRule="auto"/>
        <w:rPr>
          <w:rFonts w:hint="eastAsia" w:ascii="宋体" w:hAnsi="宋体"/>
          <w:sz w:val="24"/>
          <w:lang w:val="en-US" w:eastAsia="zh-CN"/>
        </w:rPr>
      </w:pPr>
      <w:r>
        <w:rPr>
          <w:rFonts w:hint="eastAsia" w:ascii="宋体" w:hAnsi="宋体"/>
          <w:b/>
          <w:sz w:val="24"/>
          <w:lang w:val="en-US" w:eastAsia="zh-CN"/>
        </w:rPr>
        <w:t>8、财务部</w:t>
      </w:r>
      <w:r>
        <w:rPr>
          <w:rFonts w:hint="eastAsia" w:ascii="宋体" w:hAnsi="宋体"/>
          <w:b/>
          <w:sz w:val="24"/>
        </w:rPr>
        <w:t>职责和权限</w:t>
      </w:r>
    </w:p>
    <w:p>
      <w:pPr>
        <w:spacing w:line="480" w:lineRule="auto"/>
        <w:rPr>
          <w:rFonts w:hint="eastAsia" w:ascii="宋体" w:hAnsi="宋体"/>
          <w:sz w:val="24"/>
          <w:lang w:val="en-US" w:eastAsia="zh-CN"/>
        </w:rPr>
      </w:pPr>
      <w:r>
        <w:rPr>
          <w:rFonts w:hint="eastAsia" w:ascii="宋体" w:hAnsi="宋体"/>
          <w:sz w:val="24"/>
          <w:lang w:val="en-US" w:eastAsia="zh-CN"/>
        </w:rPr>
        <w:t>a）负责公司资金、财务管理工作，制定、实施公司资金、财务管理制度。</w:t>
      </w:r>
    </w:p>
    <w:p>
      <w:pPr>
        <w:spacing w:line="480" w:lineRule="auto"/>
        <w:rPr>
          <w:rFonts w:hint="eastAsia" w:ascii="宋体" w:hAnsi="宋体"/>
          <w:sz w:val="24"/>
          <w:lang w:val="en-US" w:eastAsia="zh-CN"/>
        </w:rPr>
      </w:pPr>
      <w:r>
        <w:rPr>
          <w:rFonts w:hint="eastAsia" w:ascii="宋体" w:hAnsi="宋体"/>
          <w:sz w:val="24"/>
          <w:lang w:val="en-US" w:eastAsia="zh-CN"/>
        </w:rPr>
        <w:t>b）负责项目成本核算管理，核准项目质量、环保管理费用；</w:t>
      </w:r>
    </w:p>
    <w:p>
      <w:pPr>
        <w:spacing w:line="480" w:lineRule="auto"/>
        <w:rPr>
          <w:rFonts w:hint="eastAsia" w:ascii="宋体" w:hAnsi="宋体"/>
          <w:sz w:val="24"/>
          <w:lang w:val="en-US" w:eastAsia="zh-CN"/>
        </w:rPr>
      </w:pPr>
      <w:r>
        <w:rPr>
          <w:rFonts w:hint="eastAsia" w:ascii="宋体" w:hAnsi="宋体"/>
          <w:sz w:val="24"/>
          <w:lang w:val="en-US" w:eastAsia="zh-CN"/>
        </w:rPr>
        <w:t>c）负责提供公司、项目质量、环境管理所需的资金；</w:t>
      </w:r>
    </w:p>
    <w:p>
      <w:pPr>
        <w:spacing w:line="480" w:lineRule="auto"/>
        <w:rPr>
          <w:rFonts w:hint="eastAsia" w:ascii="宋体" w:hAnsi="宋体"/>
          <w:sz w:val="24"/>
          <w:lang w:val="en-US" w:eastAsia="zh-CN"/>
        </w:rPr>
      </w:pPr>
      <w:r>
        <w:rPr>
          <w:rFonts w:hint="eastAsia" w:ascii="宋体" w:hAnsi="宋体"/>
          <w:sz w:val="24"/>
          <w:lang w:val="en-US" w:eastAsia="zh-CN"/>
        </w:rPr>
        <w:t>d)负责本部门环境因素、危险源识别更新管理，评价出本部门重要环境因素及不可接受风险。</w:t>
      </w:r>
    </w:p>
    <w:p>
      <w:pPr>
        <w:spacing w:line="480" w:lineRule="auto"/>
        <w:ind w:firstLine="480" w:firstLineChars="200"/>
        <w:rPr>
          <w:rFonts w:hint="eastAsia" w:ascii="宋体" w:hAnsi="宋体"/>
          <w:sz w:val="24"/>
          <w:lang w:val="en-US" w:eastAsia="zh-CN"/>
        </w:rPr>
      </w:pPr>
    </w:p>
    <w:p>
      <w:pPr>
        <w:spacing w:line="480" w:lineRule="auto"/>
        <w:ind w:firstLine="480" w:firstLineChars="200"/>
        <w:rPr>
          <w:rFonts w:hint="eastAsia" w:ascii="宋体" w:hAnsi="宋体"/>
          <w:sz w:val="24"/>
          <w:lang w:val="en-US" w:eastAsia="zh-CN"/>
        </w:rPr>
      </w:pPr>
    </w:p>
    <w:p>
      <w:pPr>
        <w:spacing w:line="480" w:lineRule="auto"/>
        <w:ind w:firstLine="480" w:firstLineChars="200"/>
        <w:rPr>
          <w:rFonts w:hint="eastAsia" w:ascii="宋体" w:hAnsi="宋体"/>
          <w:sz w:val="24"/>
          <w:lang w:val="en-US" w:eastAsia="zh-CN"/>
        </w:rPr>
      </w:pPr>
    </w:p>
    <w:p>
      <w:pPr>
        <w:spacing w:line="480" w:lineRule="auto"/>
        <w:rPr>
          <w:rFonts w:hint="eastAsia" w:ascii="宋体" w:hAnsi="宋体"/>
          <w:sz w:val="24"/>
          <w:lang w:val="en-US" w:eastAsia="zh-CN"/>
        </w:rPr>
      </w:pPr>
    </w:p>
    <w:p>
      <w:pPr>
        <w:spacing w:line="480" w:lineRule="auto"/>
        <w:jc w:val="center"/>
        <w:rPr>
          <w:rFonts w:hint="eastAsia" w:ascii="宋体" w:hAnsi="宋体"/>
          <w:b/>
          <w:bCs/>
          <w:sz w:val="28"/>
          <w:szCs w:val="28"/>
        </w:rPr>
      </w:pPr>
      <w:r>
        <w:rPr>
          <w:rFonts w:hint="eastAsia" w:ascii="宋体" w:hAnsi="宋体"/>
          <w:b/>
          <w:bCs/>
          <w:sz w:val="28"/>
          <w:szCs w:val="28"/>
          <w:lang w:val="en-US" w:eastAsia="zh-CN"/>
        </w:rPr>
        <w:t xml:space="preserve">                     </w:t>
      </w:r>
      <w:r>
        <w:rPr>
          <w:rFonts w:hint="eastAsia" w:ascii="宋体" w:hAnsi="宋体"/>
          <w:b/>
          <w:bCs/>
          <w:sz w:val="28"/>
          <w:szCs w:val="28"/>
        </w:rPr>
        <w:t xml:space="preserve">岗位任职要求            </w:t>
      </w:r>
      <w:r>
        <w:rPr>
          <w:rFonts w:hint="eastAsia" w:ascii="宋体" w:hAnsi="宋体"/>
          <w:sz w:val="28"/>
          <w:szCs w:val="28"/>
          <w:lang w:eastAsia="zh-CN"/>
        </w:rPr>
        <w:t>CZSY/QE/ZD-</w:t>
      </w:r>
      <w:r>
        <w:rPr>
          <w:rFonts w:hint="eastAsia" w:ascii="宋体" w:hAnsi="宋体"/>
          <w:sz w:val="28"/>
          <w:szCs w:val="28"/>
        </w:rPr>
        <w:t>02</w:t>
      </w:r>
    </w:p>
    <w:p>
      <w:pPr>
        <w:spacing w:line="480" w:lineRule="auto"/>
        <w:rPr>
          <w:rFonts w:hint="eastAsia" w:ascii="宋体" w:hAnsi="宋体"/>
          <w:b/>
          <w:bCs/>
          <w:sz w:val="24"/>
        </w:rPr>
      </w:pPr>
      <w:r>
        <w:rPr>
          <w:rFonts w:hint="eastAsia" w:ascii="宋体" w:hAnsi="宋体"/>
          <w:b/>
          <w:bCs/>
          <w:sz w:val="24"/>
        </w:rPr>
        <w:t>1、总经理</w:t>
      </w:r>
    </w:p>
    <w:p>
      <w:pPr>
        <w:spacing w:line="480" w:lineRule="auto"/>
        <w:ind w:firstLine="480" w:firstLineChars="200"/>
        <w:rPr>
          <w:rFonts w:hint="eastAsia" w:ascii="宋体" w:hAnsi="宋体"/>
          <w:sz w:val="24"/>
        </w:rPr>
      </w:pPr>
      <w:r>
        <w:rPr>
          <w:rFonts w:hint="eastAsia" w:ascii="宋体" w:hAnsi="宋体"/>
          <w:sz w:val="24"/>
        </w:rPr>
        <w:t>a）有企业管理决策能力和管理水平，具有5年以上企业管理经验和5年以上本行业工作实践。</w:t>
      </w:r>
    </w:p>
    <w:p>
      <w:pPr>
        <w:spacing w:line="480" w:lineRule="auto"/>
        <w:ind w:firstLine="480" w:firstLineChars="200"/>
        <w:rPr>
          <w:rFonts w:hint="eastAsia" w:ascii="宋体" w:hAnsi="宋体"/>
          <w:sz w:val="24"/>
        </w:rPr>
      </w:pPr>
      <w:r>
        <w:rPr>
          <w:rFonts w:hint="eastAsia" w:ascii="宋体" w:hAnsi="宋体"/>
          <w:sz w:val="24"/>
        </w:rPr>
        <w:t>b）掌握企业经营管理的基本知识。</w:t>
      </w:r>
    </w:p>
    <w:p>
      <w:pPr>
        <w:spacing w:line="480" w:lineRule="auto"/>
        <w:ind w:firstLine="480" w:firstLineChars="200"/>
        <w:rPr>
          <w:rFonts w:hint="eastAsia" w:ascii="宋体" w:hAnsi="宋体"/>
          <w:sz w:val="24"/>
        </w:rPr>
      </w:pPr>
      <w:r>
        <w:rPr>
          <w:rFonts w:hint="eastAsia" w:ascii="宋体" w:hAnsi="宋体"/>
          <w:sz w:val="24"/>
        </w:rPr>
        <w:t>c）</w:t>
      </w:r>
      <w:r>
        <w:rPr>
          <w:rFonts w:hint="eastAsia" w:ascii="宋体" w:hAnsi="宋体"/>
          <w:szCs w:val="21"/>
        </w:rPr>
        <w:t>掌握质量/环境的基本知识。</w:t>
      </w:r>
    </w:p>
    <w:p>
      <w:pPr>
        <w:spacing w:line="480" w:lineRule="auto"/>
        <w:rPr>
          <w:rFonts w:hint="eastAsia" w:ascii="宋体" w:hAnsi="宋体"/>
          <w:b/>
          <w:bCs/>
          <w:sz w:val="24"/>
        </w:rPr>
      </w:pPr>
      <w:r>
        <w:rPr>
          <w:rFonts w:hint="eastAsia" w:ascii="宋体" w:hAnsi="宋体"/>
          <w:b/>
          <w:bCs/>
          <w:sz w:val="24"/>
        </w:rPr>
        <w:t>2、管理者代表</w:t>
      </w:r>
    </w:p>
    <w:p>
      <w:pPr>
        <w:spacing w:line="480" w:lineRule="auto"/>
        <w:ind w:firstLine="480" w:firstLineChars="200"/>
        <w:rPr>
          <w:rFonts w:hint="eastAsia" w:ascii="宋体" w:hAnsi="宋体"/>
          <w:sz w:val="24"/>
        </w:rPr>
      </w:pPr>
      <w:r>
        <w:rPr>
          <w:rFonts w:hint="eastAsia" w:ascii="宋体" w:hAnsi="宋体"/>
          <w:sz w:val="24"/>
        </w:rPr>
        <w:t>a）具有大专以上学历或5年以上企业管理工作经验，具有全面质量管理水平和质量决策能力。</w:t>
      </w:r>
    </w:p>
    <w:p>
      <w:pPr>
        <w:spacing w:line="480" w:lineRule="auto"/>
        <w:ind w:firstLine="480" w:firstLineChars="200"/>
        <w:rPr>
          <w:rFonts w:hint="eastAsia" w:ascii="宋体" w:hAnsi="宋体"/>
          <w:sz w:val="24"/>
        </w:rPr>
      </w:pPr>
      <w:r>
        <w:rPr>
          <w:rFonts w:hint="eastAsia" w:ascii="宋体" w:hAnsi="宋体"/>
          <w:sz w:val="24"/>
        </w:rPr>
        <w:t>b）掌握企业生产经营的基本知识，有较强的组织协调能力。</w:t>
      </w:r>
    </w:p>
    <w:p>
      <w:pPr>
        <w:spacing w:line="480" w:lineRule="auto"/>
        <w:ind w:firstLine="480" w:firstLineChars="200"/>
        <w:rPr>
          <w:rFonts w:hint="eastAsia" w:ascii="宋体" w:hAnsi="宋体"/>
          <w:sz w:val="24"/>
        </w:rPr>
      </w:pPr>
      <w:r>
        <w:rPr>
          <w:rFonts w:hint="eastAsia" w:ascii="宋体" w:hAnsi="宋体"/>
          <w:sz w:val="24"/>
        </w:rPr>
        <w:t>c）熟悉质量/环境管理体系标准或持有外审员证书者优先考虑。</w:t>
      </w:r>
    </w:p>
    <w:p>
      <w:pPr>
        <w:spacing w:line="480" w:lineRule="auto"/>
        <w:ind w:firstLine="480" w:firstLineChars="200"/>
        <w:rPr>
          <w:rFonts w:hint="eastAsia" w:ascii="宋体" w:hAnsi="宋体"/>
          <w:sz w:val="24"/>
        </w:rPr>
      </w:pPr>
      <w:r>
        <w:rPr>
          <w:rFonts w:hint="eastAsia" w:ascii="宋体" w:hAnsi="宋体"/>
          <w:sz w:val="24"/>
          <w:lang w:val="en-US" w:eastAsia="zh-CN"/>
        </w:rPr>
        <w:t>d</w:t>
      </w:r>
      <w:r>
        <w:rPr>
          <w:rFonts w:hint="eastAsia" w:ascii="宋体" w:hAnsi="宋体"/>
          <w:sz w:val="24"/>
        </w:rPr>
        <w:t>）具备环境因素及危险源辨识的能力。</w:t>
      </w:r>
    </w:p>
    <w:p>
      <w:pPr>
        <w:spacing w:line="480" w:lineRule="auto"/>
        <w:ind w:firstLine="480" w:firstLineChars="200"/>
        <w:rPr>
          <w:rFonts w:hint="eastAsia" w:ascii="宋体" w:hAnsi="宋体"/>
          <w:sz w:val="24"/>
        </w:rPr>
      </w:pPr>
      <w:r>
        <w:rPr>
          <w:rFonts w:hint="eastAsia" w:ascii="宋体" w:hAnsi="宋体"/>
          <w:sz w:val="24"/>
          <w:lang w:val="en-US" w:eastAsia="zh-CN"/>
        </w:rPr>
        <w:t>e</w:t>
      </w:r>
      <w:r>
        <w:rPr>
          <w:rFonts w:hint="eastAsia" w:ascii="宋体" w:hAnsi="宋体"/>
          <w:sz w:val="24"/>
        </w:rPr>
        <w:t>）熟悉环境</w:t>
      </w:r>
      <w:r>
        <w:rPr>
          <w:rFonts w:hint="eastAsia" w:ascii="宋体" w:hAnsi="宋体"/>
          <w:sz w:val="24"/>
          <w:lang w:eastAsia="zh-CN"/>
        </w:rPr>
        <w:t>、安全</w:t>
      </w:r>
      <w:r>
        <w:rPr>
          <w:rFonts w:hint="eastAsia" w:ascii="宋体" w:hAnsi="宋体"/>
          <w:sz w:val="24"/>
        </w:rPr>
        <w:t>相关法律法规要求。</w:t>
      </w:r>
    </w:p>
    <w:p>
      <w:pPr>
        <w:spacing w:line="480" w:lineRule="auto"/>
        <w:rPr>
          <w:rFonts w:hint="eastAsia" w:ascii="宋体" w:hAnsi="宋体"/>
          <w:b/>
          <w:bCs/>
          <w:sz w:val="24"/>
        </w:rPr>
      </w:pPr>
      <w:r>
        <w:rPr>
          <w:rFonts w:hint="eastAsia" w:ascii="宋体" w:hAnsi="宋体"/>
          <w:b/>
          <w:bCs/>
          <w:sz w:val="24"/>
        </w:rPr>
        <w:t>3、</w:t>
      </w:r>
      <w:r>
        <w:rPr>
          <w:rFonts w:hint="eastAsia" w:ascii="宋体" w:hAnsi="宋体"/>
          <w:b/>
          <w:bCs/>
          <w:sz w:val="24"/>
          <w:lang w:eastAsia="zh-CN"/>
        </w:rPr>
        <w:t>综合办</w:t>
      </w:r>
      <w:r>
        <w:rPr>
          <w:rFonts w:hint="eastAsia" w:ascii="宋体" w:hAnsi="宋体"/>
          <w:b/>
          <w:bCs/>
          <w:sz w:val="24"/>
        </w:rPr>
        <w:t>负责人</w:t>
      </w:r>
    </w:p>
    <w:p>
      <w:pPr>
        <w:spacing w:line="480" w:lineRule="auto"/>
        <w:ind w:firstLine="480" w:firstLineChars="200"/>
        <w:rPr>
          <w:rFonts w:hint="eastAsia" w:ascii="宋体" w:hAnsi="宋体"/>
          <w:sz w:val="24"/>
        </w:rPr>
      </w:pPr>
      <w:r>
        <w:rPr>
          <w:rFonts w:hint="eastAsia" w:ascii="宋体" w:hAnsi="宋体"/>
          <w:sz w:val="24"/>
        </w:rPr>
        <w:t>a）具有大专以上学历且具备5年以上企业管理工作经验</w:t>
      </w:r>
      <w:r>
        <w:rPr>
          <w:rFonts w:hint="eastAsia" w:ascii="宋体" w:hAnsi="宋体"/>
          <w:sz w:val="24"/>
          <w:lang w:eastAsia="zh-CN"/>
        </w:rPr>
        <w:t>，</w:t>
      </w:r>
      <w:r>
        <w:rPr>
          <w:rFonts w:hint="eastAsia" w:ascii="宋体" w:hAnsi="宋体"/>
          <w:sz w:val="24"/>
          <w:lang w:val="en-US" w:eastAsia="zh-CN"/>
        </w:rPr>
        <w:t>具有5年以上本行业市场及营销管理工作经验</w:t>
      </w:r>
      <w:r>
        <w:rPr>
          <w:rFonts w:hint="eastAsia" w:ascii="宋体" w:hAnsi="宋体"/>
          <w:sz w:val="24"/>
        </w:rPr>
        <w:t>。</w:t>
      </w:r>
    </w:p>
    <w:p>
      <w:pPr>
        <w:spacing w:line="480" w:lineRule="auto"/>
        <w:ind w:firstLine="480" w:firstLineChars="200"/>
        <w:rPr>
          <w:rFonts w:hint="eastAsia" w:ascii="宋体" w:hAnsi="宋体"/>
          <w:sz w:val="24"/>
        </w:rPr>
      </w:pPr>
      <w:r>
        <w:rPr>
          <w:rFonts w:hint="eastAsia" w:ascii="宋体" w:hAnsi="宋体"/>
          <w:sz w:val="24"/>
        </w:rPr>
        <w:t>b）熟悉文件管理及档案管理相关知识，有较强的文字表达能力。</w:t>
      </w:r>
    </w:p>
    <w:p>
      <w:pPr>
        <w:spacing w:line="480" w:lineRule="auto"/>
        <w:ind w:firstLine="480" w:firstLineChars="200"/>
        <w:rPr>
          <w:rFonts w:hint="eastAsia" w:ascii="宋体" w:hAnsi="宋体"/>
          <w:sz w:val="24"/>
        </w:rPr>
      </w:pPr>
      <w:r>
        <w:rPr>
          <w:rFonts w:hint="eastAsia" w:ascii="宋体" w:hAnsi="宋体"/>
          <w:sz w:val="24"/>
        </w:rPr>
        <w:t>c）掌握企业组织机构及人员状况，有3年以上人事管理经验。</w:t>
      </w:r>
    </w:p>
    <w:p>
      <w:pPr>
        <w:spacing w:line="480" w:lineRule="auto"/>
        <w:ind w:firstLine="480" w:firstLineChars="200"/>
        <w:rPr>
          <w:rFonts w:hint="eastAsia" w:ascii="宋体" w:hAnsi="宋体"/>
          <w:sz w:val="24"/>
        </w:rPr>
      </w:pPr>
      <w:r>
        <w:rPr>
          <w:rFonts w:hint="eastAsia" w:ascii="宋体" w:hAnsi="宋体"/>
          <w:sz w:val="24"/>
        </w:rPr>
        <w:t>d）熟悉质量/环境管理体系标准或持有外审员证书者优先考虑。</w:t>
      </w:r>
    </w:p>
    <w:p>
      <w:pPr>
        <w:spacing w:line="480" w:lineRule="auto"/>
        <w:ind w:firstLine="480" w:firstLineChars="200"/>
        <w:rPr>
          <w:rFonts w:hint="eastAsia" w:ascii="宋体" w:hAnsi="宋体"/>
          <w:sz w:val="24"/>
        </w:rPr>
      </w:pPr>
      <w:r>
        <w:rPr>
          <w:rFonts w:hint="eastAsia" w:ascii="宋体" w:hAnsi="宋体"/>
          <w:sz w:val="24"/>
          <w:lang w:val="en-US" w:eastAsia="zh-CN"/>
        </w:rPr>
        <w:t>e</w:t>
      </w:r>
      <w:r>
        <w:rPr>
          <w:rFonts w:hint="eastAsia" w:ascii="宋体" w:hAnsi="宋体"/>
          <w:sz w:val="24"/>
        </w:rPr>
        <w:t>）具备环境因素识别、评价的能力。</w:t>
      </w:r>
    </w:p>
    <w:p>
      <w:pPr>
        <w:spacing w:line="480" w:lineRule="auto"/>
        <w:ind w:firstLine="480" w:firstLineChars="200"/>
        <w:rPr>
          <w:rFonts w:hint="eastAsia" w:ascii="宋体" w:hAnsi="宋体"/>
          <w:sz w:val="24"/>
        </w:rPr>
      </w:pPr>
      <w:r>
        <w:rPr>
          <w:rFonts w:hint="eastAsia" w:ascii="宋体" w:hAnsi="宋体"/>
          <w:sz w:val="24"/>
          <w:lang w:val="en-US" w:eastAsia="zh-CN"/>
        </w:rPr>
        <w:t>f</w:t>
      </w:r>
      <w:r>
        <w:rPr>
          <w:rFonts w:hint="eastAsia" w:ascii="宋体" w:hAnsi="宋体"/>
          <w:sz w:val="24"/>
        </w:rPr>
        <w:t>）熟悉环境相关法律法规要求。</w:t>
      </w:r>
    </w:p>
    <w:p>
      <w:pPr>
        <w:spacing w:line="480" w:lineRule="auto"/>
        <w:ind w:firstLine="480" w:firstLineChars="200"/>
        <w:rPr>
          <w:rFonts w:hint="eastAsia" w:ascii="宋体" w:hAnsi="宋体"/>
          <w:sz w:val="24"/>
        </w:rPr>
      </w:pPr>
      <w:r>
        <w:rPr>
          <w:rFonts w:hint="eastAsia" w:ascii="宋体" w:hAnsi="宋体"/>
          <w:sz w:val="24"/>
          <w:lang w:val="en-US" w:eastAsia="zh-CN"/>
        </w:rPr>
        <w:t>jg</w:t>
      </w:r>
      <w:r>
        <w:rPr>
          <w:rFonts w:hint="eastAsia" w:ascii="宋体" w:hAnsi="宋体"/>
          <w:sz w:val="24"/>
        </w:rPr>
        <w:t>）熟悉合同法及相关政策法规，维护企业利益和信誉。</w:t>
      </w:r>
    </w:p>
    <w:p>
      <w:pPr>
        <w:spacing w:line="480" w:lineRule="auto"/>
        <w:rPr>
          <w:rFonts w:hint="eastAsia" w:ascii="宋体" w:hAnsi="宋体"/>
          <w:b/>
          <w:bCs/>
          <w:sz w:val="24"/>
        </w:rPr>
      </w:pPr>
      <w:r>
        <w:rPr>
          <w:rFonts w:hint="eastAsia" w:ascii="宋体" w:hAnsi="宋体"/>
          <w:b/>
          <w:bCs/>
          <w:sz w:val="24"/>
        </w:rPr>
        <w:t>4、</w:t>
      </w:r>
      <w:r>
        <w:rPr>
          <w:rFonts w:hint="eastAsia" w:ascii="宋体" w:hAnsi="宋体"/>
          <w:b/>
          <w:bCs/>
          <w:sz w:val="24"/>
          <w:lang w:eastAsia="zh-CN"/>
        </w:rPr>
        <w:t>生产部</w:t>
      </w:r>
      <w:r>
        <w:rPr>
          <w:rFonts w:hint="eastAsia" w:ascii="宋体" w:hAnsi="宋体"/>
          <w:b/>
          <w:bCs/>
          <w:sz w:val="24"/>
        </w:rPr>
        <w:t>负责人</w:t>
      </w:r>
    </w:p>
    <w:p>
      <w:pPr>
        <w:spacing w:line="480" w:lineRule="auto"/>
        <w:ind w:firstLine="480" w:firstLineChars="200"/>
        <w:rPr>
          <w:rFonts w:hint="eastAsia" w:ascii="宋体" w:hAnsi="宋体"/>
          <w:sz w:val="24"/>
        </w:rPr>
      </w:pPr>
      <w:r>
        <w:rPr>
          <w:rFonts w:hint="eastAsia" w:ascii="宋体" w:hAnsi="宋体"/>
          <w:sz w:val="24"/>
        </w:rPr>
        <w:t>a）具有8年以上本行业管理经验，掌握生产经营管理、质量管理的基本知识。</w:t>
      </w:r>
    </w:p>
    <w:p>
      <w:pPr>
        <w:spacing w:line="480" w:lineRule="auto"/>
        <w:ind w:firstLine="480" w:firstLineChars="200"/>
        <w:rPr>
          <w:rFonts w:hint="eastAsia" w:ascii="宋体" w:hAnsi="宋体"/>
          <w:sz w:val="24"/>
        </w:rPr>
      </w:pPr>
      <w:r>
        <w:rPr>
          <w:rFonts w:hint="eastAsia" w:ascii="宋体" w:hAnsi="宋体"/>
          <w:sz w:val="24"/>
        </w:rPr>
        <w:t>b）具有计划管理、生产管理的水平及推动调整生产计划的能力。</w:t>
      </w:r>
    </w:p>
    <w:p>
      <w:pPr>
        <w:spacing w:line="480" w:lineRule="auto"/>
        <w:ind w:firstLine="480" w:firstLineChars="200"/>
        <w:rPr>
          <w:rFonts w:hint="eastAsia" w:ascii="宋体" w:hAnsi="宋体"/>
          <w:sz w:val="24"/>
        </w:rPr>
      </w:pPr>
      <w:r>
        <w:rPr>
          <w:rFonts w:hint="eastAsia" w:ascii="宋体" w:hAnsi="宋体"/>
          <w:sz w:val="24"/>
        </w:rPr>
        <w:t>c）熟悉本公司产品的执行标准及工艺流程</w:t>
      </w:r>
      <w:r>
        <w:rPr>
          <w:rFonts w:hint="eastAsia" w:ascii="宋体" w:hAnsi="宋体"/>
          <w:color w:val="800000"/>
          <w:sz w:val="24"/>
        </w:rPr>
        <w:t>。</w:t>
      </w:r>
    </w:p>
    <w:p>
      <w:pPr>
        <w:spacing w:line="480" w:lineRule="auto"/>
        <w:ind w:firstLine="480" w:firstLineChars="200"/>
        <w:rPr>
          <w:rFonts w:hint="eastAsia" w:ascii="宋体" w:hAnsi="宋体"/>
          <w:sz w:val="24"/>
        </w:rPr>
      </w:pPr>
      <w:r>
        <w:rPr>
          <w:rFonts w:hint="eastAsia" w:ascii="宋体" w:hAnsi="宋体"/>
          <w:sz w:val="24"/>
        </w:rPr>
        <w:t>d）掌握技术管理、生产管理、设备管理维护的专业知识。</w:t>
      </w:r>
    </w:p>
    <w:p>
      <w:pPr>
        <w:spacing w:line="480" w:lineRule="auto"/>
        <w:ind w:firstLine="480" w:firstLineChars="200"/>
        <w:rPr>
          <w:rFonts w:hint="eastAsia" w:ascii="宋体" w:hAnsi="宋体"/>
          <w:sz w:val="24"/>
        </w:rPr>
      </w:pPr>
      <w:r>
        <w:rPr>
          <w:rFonts w:hint="eastAsia" w:ascii="宋体" w:hAnsi="宋体"/>
          <w:sz w:val="24"/>
        </w:rPr>
        <w:t>e）懂得设备原理，熟悉各工序机械性能与操作方法。</w:t>
      </w:r>
    </w:p>
    <w:p>
      <w:pPr>
        <w:spacing w:line="480" w:lineRule="auto"/>
        <w:ind w:firstLine="480" w:firstLineChars="200"/>
        <w:rPr>
          <w:rFonts w:hint="eastAsia" w:ascii="宋体" w:hAnsi="宋体"/>
          <w:sz w:val="24"/>
        </w:rPr>
      </w:pPr>
      <w:r>
        <w:rPr>
          <w:rFonts w:hint="eastAsia" w:ascii="宋体" w:hAnsi="宋体"/>
          <w:sz w:val="24"/>
          <w:lang w:val="en-US" w:eastAsia="zh-CN"/>
        </w:rPr>
        <w:t>f</w:t>
      </w:r>
      <w:r>
        <w:rPr>
          <w:rFonts w:hint="eastAsia" w:ascii="宋体" w:hAnsi="宋体"/>
          <w:sz w:val="24"/>
        </w:rPr>
        <w:t>）具备环境因素及危险源识别、评价的能力。</w:t>
      </w:r>
    </w:p>
    <w:p>
      <w:pPr>
        <w:spacing w:line="480" w:lineRule="auto"/>
        <w:ind w:firstLine="480" w:firstLineChars="200"/>
        <w:rPr>
          <w:rFonts w:hint="eastAsia" w:ascii="宋体" w:hAnsi="宋体"/>
          <w:sz w:val="24"/>
        </w:rPr>
      </w:pPr>
      <w:r>
        <w:rPr>
          <w:rFonts w:hint="eastAsia" w:ascii="宋体" w:hAnsi="宋体"/>
          <w:sz w:val="24"/>
          <w:lang w:val="en-US" w:eastAsia="zh-CN"/>
        </w:rPr>
        <w:t>g</w:t>
      </w:r>
      <w:r>
        <w:rPr>
          <w:rFonts w:hint="eastAsia" w:ascii="宋体" w:hAnsi="宋体"/>
          <w:sz w:val="24"/>
        </w:rPr>
        <w:t>）熟悉环境相关法律法规要求。</w:t>
      </w:r>
    </w:p>
    <w:p>
      <w:pPr>
        <w:spacing w:line="480" w:lineRule="auto"/>
        <w:rPr>
          <w:rFonts w:hint="eastAsia" w:ascii="宋体" w:hAnsi="宋体"/>
          <w:b/>
          <w:bCs/>
          <w:sz w:val="24"/>
        </w:rPr>
      </w:pPr>
      <w:r>
        <w:rPr>
          <w:rFonts w:hint="eastAsia" w:ascii="宋体" w:hAnsi="宋体"/>
          <w:b/>
          <w:bCs/>
          <w:sz w:val="24"/>
          <w:lang w:val="en-US" w:eastAsia="zh-CN"/>
        </w:rPr>
        <w:t>5</w:t>
      </w:r>
      <w:r>
        <w:rPr>
          <w:rFonts w:hint="eastAsia" w:ascii="宋体" w:hAnsi="宋体"/>
          <w:b/>
          <w:bCs/>
          <w:sz w:val="24"/>
        </w:rPr>
        <w:t>、</w:t>
      </w:r>
      <w:r>
        <w:rPr>
          <w:rFonts w:hint="eastAsia" w:ascii="宋体" w:hAnsi="宋体"/>
          <w:b/>
          <w:bCs/>
          <w:sz w:val="24"/>
          <w:lang w:val="en-US" w:eastAsia="zh-CN"/>
        </w:rPr>
        <w:t>技术</w:t>
      </w:r>
      <w:r>
        <w:rPr>
          <w:rFonts w:hint="eastAsia" w:ascii="宋体" w:hAnsi="宋体"/>
          <w:b/>
          <w:bCs/>
          <w:sz w:val="24"/>
          <w:lang w:eastAsia="zh-CN"/>
        </w:rPr>
        <w:t>部</w:t>
      </w:r>
      <w:r>
        <w:rPr>
          <w:rFonts w:hint="eastAsia" w:ascii="宋体" w:hAnsi="宋体"/>
          <w:b/>
          <w:bCs/>
          <w:sz w:val="24"/>
        </w:rPr>
        <w:t>负责人</w:t>
      </w:r>
    </w:p>
    <w:p>
      <w:pPr>
        <w:numPr>
          <w:ilvl w:val="0"/>
          <w:numId w:val="0"/>
        </w:numPr>
        <w:spacing w:line="480" w:lineRule="auto"/>
        <w:ind w:firstLine="480" w:firstLineChars="200"/>
        <w:rPr>
          <w:rFonts w:hint="eastAsia" w:ascii="宋体" w:hAnsi="宋体"/>
          <w:b/>
          <w:bCs/>
          <w:sz w:val="24"/>
        </w:rPr>
      </w:pPr>
      <w:r>
        <w:rPr>
          <w:rFonts w:hint="eastAsia" w:ascii="宋体" w:hAnsi="宋体"/>
          <w:sz w:val="24"/>
        </w:rPr>
        <w:t>a）具有大专以上学历且具备5年以上</w:t>
      </w:r>
      <w:r>
        <w:rPr>
          <w:rFonts w:hint="eastAsia" w:ascii="宋体" w:hAnsi="宋体"/>
          <w:sz w:val="24"/>
          <w:lang w:val="en-US" w:eastAsia="zh-CN"/>
        </w:rPr>
        <w:t>相关行业技术</w:t>
      </w:r>
      <w:r>
        <w:rPr>
          <w:rFonts w:hint="eastAsia" w:ascii="宋体" w:hAnsi="宋体"/>
          <w:sz w:val="24"/>
        </w:rPr>
        <w:t>工作经验</w:t>
      </w:r>
    </w:p>
    <w:p>
      <w:pPr>
        <w:spacing w:line="480" w:lineRule="auto"/>
        <w:ind w:firstLine="480" w:firstLineChars="200"/>
        <w:rPr>
          <w:rFonts w:hint="eastAsia" w:ascii="宋体" w:hAnsi="宋体"/>
          <w:sz w:val="24"/>
        </w:rPr>
      </w:pPr>
      <w:r>
        <w:rPr>
          <w:rFonts w:hint="eastAsia" w:ascii="宋体" w:hAnsi="宋体"/>
          <w:sz w:val="24"/>
          <w:lang w:val="en-US" w:eastAsia="zh-CN"/>
        </w:rPr>
        <w:t>b</w:t>
      </w:r>
      <w:r>
        <w:rPr>
          <w:rFonts w:hint="eastAsia" w:ascii="宋体" w:hAnsi="宋体"/>
          <w:sz w:val="24"/>
        </w:rPr>
        <w:t>）具备环境因素及危险源识别、评价的能力。</w:t>
      </w:r>
    </w:p>
    <w:p>
      <w:pPr>
        <w:spacing w:line="480" w:lineRule="auto"/>
        <w:ind w:firstLine="480" w:firstLineChars="200"/>
        <w:rPr>
          <w:rFonts w:hint="eastAsia" w:ascii="宋体" w:hAnsi="宋体"/>
          <w:b/>
          <w:bCs/>
          <w:sz w:val="24"/>
        </w:rPr>
      </w:pPr>
      <w:r>
        <w:rPr>
          <w:rFonts w:hint="eastAsia" w:ascii="宋体" w:hAnsi="宋体"/>
          <w:sz w:val="24"/>
          <w:lang w:val="en-US" w:eastAsia="zh-CN"/>
        </w:rPr>
        <w:t>c</w:t>
      </w:r>
      <w:r>
        <w:rPr>
          <w:rFonts w:hint="eastAsia" w:ascii="宋体" w:hAnsi="宋体"/>
          <w:sz w:val="24"/>
        </w:rPr>
        <w:t>）熟悉环境相关法律法规要求。</w:t>
      </w:r>
    </w:p>
    <w:p>
      <w:pPr>
        <w:numPr>
          <w:ilvl w:val="0"/>
          <w:numId w:val="1"/>
        </w:numPr>
        <w:spacing w:line="480" w:lineRule="auto"/>
        <w:rPr>
          <w:rFonts w:hint="eastAsia" w:ascii="宋体" w:hAnsi="宋体"/>
          <w:b/>
          <w:bCs/>
          <w:sz w:val="24"/>
        </w:rPr>
      </w:pPr>
      <w:r>
        <w:rPr>
          <w:rFonts w:hint="eastAsia" w:ascii="宋体" w:hAnsi="宋体"/>
          <w:b/>
          <w:bCs/>
          <w:sz w:val="24"/>
          <w:lang w:val="en-US" w:eastAsia="zh-CN"/>
        </w:rPr>
        <w:t>质量</w:t>
      </w:r>
      <w:r>
        <w:rPr>
          <w:rFonts w:hint="eastAsia" w:ascii="宋体" w:hAnsi="宋体"/>
          <w:b/>
          <w:bCs/>
          <w:sz w:val="24"/>
          <w:lang w:eastAsia="zh-CN"/>
        </w:rPr>
        <w:t>部</w:t>
      </w:r>
      <w:r>
        <w:rPr>
          <w:rFonts w:hint="eastAsia" w:ascii="宋体" w:hAnsi="宋体"/>
          <w:b/>
          <w:bCs/>
          <w:sz w:val="24"/>
        </w:rPr>
        <w:t>负责人</w:t>
      </w:r>
    </w:p>
    <w:p>
      <w:pPr>
        <w:spacing w:line="480" w:lineRule="auto"/>
        <w:ind w:firstLine="480" w:firstLineChars="200"/>
        <w:rPr>
          <w:rFonts w:hint="eastAsia" w:ascii="宋体" w:hAnsi="宋体"/>
          <w:sz w:val="24"/>
        </w:rPr>
      </w:pPr>
      <w:r>
        <w:rPr>
          <w:rFonts w:hint="eastAsia" w:ascii="宋体" w:hAnsi="宋体"/>
          <w:sz w:val="24"/>
          <w:lang w:val="en-US" w:eastAsia="zh-CN"/>
        </w:rPr>
        <w:t>a</w:t>
      </w:r>
      <w:r>
        <w:rPr>
          <w:rFonts w:hint="eastAsia" w:ascii="宋体" w:hAnsi="宋体"/>
          <w:sz w:val="24"/>
        </w:rPr>
        <w:t>）具有5年以上本行业产品检验工作经验，具备大型生产企业QA或QC经验。</w:t>
      </w:r>
    </w:p>
    <w:p>
      <w:pPr>
        <w:spacing w:line="480" w:lineRule="auto"/>
        <w:ind w:firstLine="480" w:firstLineChars="200"/>
        <w:rPr>
          <w:rFonts w:hint="eastAsia" w:ascii="宋体" w:hAnsi="宋体"/>
          <w:sz w:val="24"/>
        </w:rPr>
      </w:pPr>
      <w:r>
        <w:rPr>
          <w:rFonts w:hint="eastAsia" w:ascii="宋体" w:hAnsi="宋体"/>
          <w:sz w:val="24"/>
          <w:lang w:val="en-US" w:eastAsia="zh-CN"/>
        </w:rPr>
        <w:t>b</w:t>
      </w:r>
      <w:r>
        <w:rPr>
          <w:rFonts w:hint="eastAsia" w:ascii="宋体" w:hAnsi="宋体"/>
          <w:sz w:val="24"/>
        </w:rPr>
        <w:t>）熟悉本公司产品的检验规范，包括原材料、半成品及成品检验标准。</w:t>
      </w:r>
    </w:p>
    <w:p>
      <w:pPr>
        <w:spacing w:line="480" w:lineRule="auto"/>
        <w:ind w:firstLine="480" w:firstLineChars="200"/>
        <w:rPr>
          <w:rFonts w:hint="eastAsia" w:ascii="宋体" w:hAnsi="宋体"/>
          <w:sz w:val="24"/>
        </w:rPr>
      </w:pPr>
      <w:r>
        <w:rPr>
          <w:rFonts w:hint="eastAsia" w:ascii="宋体" w:hAnsi="宋体"/>
          <w:sz w:val="24"/>
          <w:lang w:val="en-US" w:eastAsia="zh-CN"/>
        </w:rPr>
        <w:t>c</w:t>
      </w:r>
      <w:r>
        <w:rPr>
          <w:rFonts w:hint="eastAsia" w:ascii="宋体" w:hAnsi="宋体"/>
          <w:sz w:val="24"/>
        </w:rPr>
        <w:t>）熟悉中华人民共和国计量法，了解监视和测量装置的自检及外检流程。</w:t>
      </w:r>
    </w:p>
    <w:p>
      <w:pPr>
        <w:spacing w:line="480" w:lineRule="auto"/>
        <w:ind w:firstLine="480" w:firstLineChars="200"/>
        <w:rPr>
          <w:rFonts w:hint="eastAsia" w:ascii="宋体" w:hAnsi="宋体"/>
          <w:sz w:val="24"/>
        </w:rPr>
      </w:pPr>
      <w:r>
        <w:rPr>
          <w:rFonts w:hint="eastAsia" w:ascii="宋体" w:hAnsi="宋体"/>
          <w:sz w:val="24"/>
          <w:lang w:val="en-US" w:eastAsia="zh-CN"/>
        </w:rPr>
        <w:t>d</w:t>
      </w:r>
      <w:r>
        <w:rPr>
          <w:rFonts w:hint="eastAsia" w:ascii="宋体" w:hAnsi="宋体"/>
          <w:sz w:val="24"/>
        </w:rPr>
        <w:t>）熟悉本企业不合格产品的控制程序，并能够有效阻止不合格品的使用和交付。</w:t>
      </w:r>
    </w:p>
    <w:p>
      <w:pPr>
        <w:spacing w:line="480" w:lineRule="auto"/>
        <w:ind w:firstLine="480" w:firstLineChars="200"/>
        <w:rPr>
          <w:rFonts w:hint="eastAsia" w:ascii="宋体" w:hAnsi="宋体"/>
          <w:sz w:val="24"/>
        </w:rPr>
      </w:pPr>
      <w:r>
        <w:rPr>
          <w:rFonts w:hint="eastAsia" w:ascii="宋体" w:hAnsi="宋体"/>
          <w:sz w:val="24"/>
          <w:lang w:val="en-US" w:eastAsia="zh-CN"/>
        </w:rPr>
        <w:t>e</w:t>
      </w:r>
      <w:r>
        <w:rPr>
          <w:rFonts w:hint="eastAsia" w:ascii="宋体" w:hAnsi="宋体"/>
          <w:sz w:val="24"/>
        </w:rPr>
        <w:t>）具备环境因素及危险源识别、评价的能力。</w:t>
      </w:r>
    </w:p>
    <w:p>
      <w:pPr>
        <w:widowControl w:val="0"/>
        <w:numPr>
          <w:ilvl w:val="0"/>
          <w:numId w:val="0"/>
        </w:numPr>
        <w:spacing w:line="480" w:lineRule="auto"/>
        <w:ind w:firstLine="480" w:firstLineChars="200"/>
        <w:jc w:val="both"/>
        <w:rPr>
          <w:rFonts w:hint="eastAsia" w:ascii="宋体" w:hAnsi="宋体"/>
          <w:b/>
          <w:bCs/>
          <w:sz w:val="24"/>
        </w:rPr>
      </w:pPr>
      <w:r>
        <w:rPr>
          <w:rFonts w:hint="eastAsia" w:ascii="宋体" w:hAnsi="宋体"/>
          <w:sz w:val="24"/>
          <w:lang w:val="en-US" w:eastAsia="zh-CN"/>
        </w:rPr>
        <w:t>f</w:t>
      </w:r>
      <w:r>
        <w:rPr>
          <w:rFonts w:hint="eastAsia" w:ascii="宋体" w:hAnsi="宋体"/>
          <w:sz w:val="24"/>
        </w:rPr>
        <w:t>）熟悉环境相关法律法规要求。</w:t>
      </w:r>
    </w:p>
    <w:p>
      <w:pPr>
        <w:spacing w:line="480" w:lineRule="auto"/>
        <w:rPr>
          <w:rFonts w:hint="eastAsia" w:ascii="宋体" w:hAnsi="宋体"/>
          <w:b/>
          <w:bCs/>
          <w:sz w:val="24"/>
        </w:rPr>
      </w:pPr>
      <w:r>
        <w:rPr>
          <w:rFonts w:hint="eastAsia" w:ascii="宋体" w:hAnsi="宋体"/>
          <w:b/>
          <w:bCs/>
          <w:sz w:val="24"/>
          <w:lang w:val="en-US" w:eastAsia="zh-CN"/>
        </w:rPr>
        <w:t>7</w:t>
      </w:r>
      <w:r>
        <w:rPr>
          <w:rFonts w:hint="eastAsia" w:ascii="宋体" w:hAnsi="宋体"/>
          <w:b/>
          <w:bCs/>
          <w:sz w:val="24"/>
        </w:rPr>
        <w:t>、</w:t>
      </w:r>
      <w:r>
        <w:rPr>
          <w:rFonts w:hint="eastAsia" w:ascii="宋体" w:hAnsi="宋体"/>
          <w:b/>
          <w:bCs/>
          <w:sz w:val="24"/>
          <w:lang w:val="en-US" w:eastAsia="zh-CN"/>
        </w:rPr>
        <w:t>市场</w:t>
      </w:r>
      <w:r>
        <w:rPr>
          <w:rFonts w:hint="eastAsia" w:ascii="宋体" w:hAnsi="宋体"/>
          <w:b/>
          <w:bCs/>
          <w:sz w:val="24"/>
          <w:lang w:eastAsia="zh-CN"/>
        </w:rPr>
        <w:t>部</w:t>
      </w:r>
      <w:r>
        <w:rPr>
          <w:rFonts w:hint="eastAsia" w:ascii="宋体" w:hAnsi="宋体"/>
          <w:b/>
          <w:bCs/>
          <w:sz w:val="24"/>
        </w:rPr>
        <w:t>负责人</w:t>
      </w:r>
    </w:p>
    <w:p>
      <w:pPr>
        <w:spacing w:line="480" w:lineRule="auto"/>
        <w:ind w:firstLine="480" w:firstLineChars="200"/>
        <w:rPr>
          <w:rFonts w:hint="eastAsia" w:ascii="宋体" w:hAnsi="宋体"/>
          <w:sz w:val="24"/>
          <w:lang w:val="en-US" w:eastAsia="zh-CN"/>
        </w:rPr>
      </w:pPr>
      <w:r>
        <w:rPr>
          <w:rFonts w:hint="eastAsia" w:ascii="宋体" w:hAnsi="宋体"/>
          <w:sz w:val="24"/>
          <w:lang w:val="en-US" w:eastAsia="zh-CN"/>
        </w:rPr>
        <w:t>a）具有掌握市场信息、分析市场趋势、开拓市场、扩大销售的水平和能力。具有较强的语言表达能力和社交能力。</w:t>
      </w:r>
    </w:p>
    <w:p>
      <w:pPr>
        <w:spacing w:line="480" w:lineRule="auto"/>
        <w:ind w:firstLine="480" w:firstLineChars="200"/>
        <w:rPr>
          <w:rFonts w:hint="eastAsia" w:ascii="宋体" w:hAnsi="宋体"/>
          <w:sz w:val="24"/>
          <w:lang w:val="en-US" w:eastAsia="zh-CN"/>
        </w:rPr>
      </w:pPr>
      <w:r>
        <w:rPr>
          <w:rFonts w:hint="eastAsia" w:ascii="宋体" w:hAnsi="宋体"/>
          <w:sz w:val="24"/>
          <w:lang w:val="en-US" w:eastAsia="zh-CN"/>
        </w:rPr>
        <w:t>b）熟悉合同法及相关政策法规，能有效防范营销风险，维护企业利益和信誉。</w:t>
      </w:r>
    </w:p>
    <w:p>
      <w:pPr>
        <w:spacing w:line="480" w:lineRule="auto"/>
        <w:ind w:firstLine="480" w:firstLineChars="200"/>
        <w:rPr>
          <w:rFonts w:hint="eastAsia" w:ascii="宋体" w:hAnsi="宋体"/>
          <w:sz w:val="24"/>
        </w:rPr>
      </w:pPr>
      <w:r>
        <w:rPr>
          <w:rFonts w:hint="eastAsia" w:ascii="宋体" w:hAnsi="宋体"/>
          <w:sz w:val="24"/>
          <w:lang w:val="en-US" w:eastAsia="zh-CN"/>
        </w:rPr>
        <w:t>c</w:t>
      </w:r>
      <w:r>
        <w:rPr>
          <w:rFonts w:hint="eastAsia" w:ascii="宋体" w:hAnsi="宋体"/>
          <w:sz w:val="24"/>
        </w:rPr>
        <w:t>）懂得物资采购和质量管理的基本知识，了解本厂外购物资的规格性能、用途和主要技术要求。</w:t>
      </w:r>
    </w:p>
    <w:p>
      <w:pPr>
        <w:spacing w:line="480" w:lineRule="auto"/>
        <w:ind w:firstLine="480" w:firstLineChars="200"/>
        <w:rPr>
          <w:rFonts w:hint="eastAsia" w:ascii="宋体" w:hAnsi="宋体"/>
          <w:sz w:val="24"/>
        </w:rPr>
      </w:pPr>
      <w:r>
        <w:rPr>
          <w:rFonts w:hint="eastAsia" w:ascii="宋体" w:hAnsi="宋体"/>
          <w:sz w:val="24"/>
          <w:lang w:val="en-US" w:eastAsia="zh-CN"/>
        </w:rPr>
        <w:t>d</w:t>
      </w:r>
      <w:r>
        <w:rPr>
          <w:rFonts w:hint="eastAsia" w:ascii="宋体" w:hAnsi="宋体"/>
          <w:sz w:val="24"/>
        </w:rPr>
        <w:t>）具备环境因素及危险源识别、评价的能力</w:t>
      </w:r>
      <w:r>
        <w:rPr>
          <w:rFonts w:hint="eastAsia" w:ascii="宋体" w:hAnsi="宋体"/>
          <w:sz w:val="24"/>
          <w:lang w:eastAsia="zh-CN"/>
        </w:rPr>
        <w:t>。</w:t>
      </w:r>
    </w:p>
    <w:p>
      <w:pPr>
        <w:spacing w:line="480" w:lineRule="auto"/>
        <w:rPr>
          <w:rFonts w:hint="eastAsia"/>
          <w:b/>
          <w:bCs/>
          <w:sz w:val="24"/>
        </w:rPr>
      </w:pPr>
      <w:r>
        <w:rPr>
          <w:rFonts w:hint="eastAsia" w:ascii="宋体" w:hAnsi="宋体"/>
          <w:b/>
          <w:sz w:val="24"/>
          <w:lang w:val="en-US" w:eastAsia="zh-CN"/>
        </w:rPr>
        <w:t>8</w:t>
      </w:r>
      <w:r>
        <w:rPr>
          <w:rFonts w:hint="eastAsia" w:ascii="宋体" w:hAnsi="宋体"/>
          <w:b/>
          <w:sz w:val="24"/>
        </w:rPr>
        <w:t>、</w:t>
      </w:r>
      <w:r>
        <w:rPr>
          <w:rFonts w:hint="eastAsia"/>
          <w:b/>
          <w:bCs/>
          <w:sz w:val="24"/>
        </w:rPr>
        <w:t>各操作岗位：</w:t>
      </w:r>
    </w:p>
    <w:p>
      <w:pPr>
        <w:spacing w:line="480" w:lineRule="auto"/>
        <w:rPr>
          <w:rFonts w:hint="eastAsia"/>
          <w:sz w:val="24"/>
        </w:rPr>
      </w:pPr>
      <w:r>
        <w:rPr>
          <w:rFonts w:hint="eastAsia"/>
          <w:sz w:val="24"/>
        </w:rPr>
        <w:t>（</w:t>
      </w:r>
      <w:r>
        <w:rPr>
          <w:rFonts w:hint="eastAsia"/>
          <w:sz w:val="24"/>
          <w:lang w:eastAsia="zh-CN"/>
        </w:rPr>
        <w:t>质检工、</w:t>
      </w:r>
      <w:r>
        <w:rPr>
          <w:rFonts w:hint="eastAsia"/>
          <w:sz w:val="24"/>
        </w:rPr>
        <w:t>包装工）：</w:t>
      </w:r>
    </w:p>
    <w:p>
      <w:pPr>
        <w:spacing w:line="480" w:lineRule="auto"/>
        <w:ind w:firstLine="480" w:firstLineChars="200"/>
        <w:rPr>
          <w:rFonts w:hint="eastAsia"/>
          <w:sz w:val="24"/>
        </w:rPr>
      </w:pPr>
      <w:r>
        <w:rPr>
          <w:rFonts w:hint="eastAsia"/>
          <w:sz w:val="24"/>
        </w:rPr>
        <w:t>具备初中以上文化程度、熟悉有关设备的性能与操作方法、能根据图纸进行加工、本岗工作三年以上并具备相应的知识。熟悉本工序的设备操作、性能、结构。</w:t>
      </w:r>
    </w:p>
    <w:p>
      <w:pPr>
        <w:spacing w:line="480" w:lineRule="auto"/>
        <w:ind w:firstLine="480" w:firstLineChars="200"/>
        <w:rPr>
          <w:rFonts w:hint="eastAsia" w:ascii="宋体" w:hAnsi="宋体"/>
          <w:bCs/>
          <w:sz w:val="24"/>
        </w:rPr>
      </w:pPr>
      <w:r>
        <w:rPr>
          <w:rFonts w:hint="eastAsia" w:ascii="宋体" w:hAnsi="宋体"/>
          <w:sz w:val="24"/>
        </w:rPr>
        <w:t>熟悉ISO9001标准或持有内审员证书者优先上岗。</w:t>
      </w:r>
    </w:p>
    <w:p>
      <w:pPr>
        <w:spacing w:line="480" w:lineRule="auto"/>
        <w:jc w:val="center"/>
        <w:rPr>
          <w:rFonts w:hint="eastAsia" w:ascii="宋体" w:hAnsi="宋体"/>
          <w:b/>
          <w:bCs/>
          <w:sz w:val="28"/>
          <w:szCs w:val="28"/>
        </w:rPr>
      </w:pPr>
      <w:r>
        <w:rPr>
          <w:rFonts w:hint="eastAsia" w:ascii="宋体" w:hAnsi="宋体"/>
          <w:b/>
          <w:bCs/>
          <w:sz w:val="28"/>
          <w:szCs w:val="28"/>
        </w:rPr>
        <w:t xml:space="preserve">           </w:t>
      </w:r>
    </w:p>
    <w:p>
      <w:pPr>
        <w:spacing w:line="480" w:lineRule="auto"/>
        <w:jc w:val="center"/>
        <w:rPr>
          <w:rFonts w:hint="eastAsia" w:ascii="宋体" w:hAnsi="宋体"/>
          <w:b/>
          <w:bCs/>
          <w:sz w:val="28"/>
          <w:szCs w:val="28"/>
        </w:rPr>
      </w:pPr>
    </w:p>
    <w:p>
      <w:pPr>
        <w:spacing w:line="480" w:lineRule="auto"/>
        <w:jc w:val="center"/>
        <w:rPr>
          <w:rFonts w:hint="eastAsia" w:ascii="宋体" w:hAnsi="宋体"/>
          <w:b/>
          <w:bCs/>
          <w:sz w:val="28"/>
          <w:szCs w:val="28"/>
        </w:rPr>
      </w:pPr>
    </w:p>
    <w:p>
      <w:pPr>
        <w:spacing w:line="480" w:lineRule="auto"/>
        <w:jc w:val="center"/>
        <w:rPr>
          <w:rFonts w:hint="eastAsia" w:ascii="宋体" w:hAnsi="宋体"/>
          <w:b/>
          <w:bCs/>
          <w:sz w:val="28"/>
          <w:szCs w:val="28"/>
        </w:rPr>
      </w:pPr>
    </w:p>
    <w:p>
      <w:pPr>
        <w:spacing w:line="480" w:lineRule="auto"/>
        <w:jc w:val="center"/>
        <w:rPr>
          <w:rFonts w:hint="eastAsia" w:ascii="宋体" w:hAnsi="宋体"/>
          <w:b/>
          <w:bCs/>
          <w:sz w:val="28"/>
          <w:szCs w:val="28"/>
        </w:rPr>
      </w:pPr>
    </w:p>
    <w:p>
      <w:pPr>
        <w:spacing w:line="480" w:lineRule="auto"/>
        <w:jc w:val="center"/>
        <w:rPr>
          <w:rFonts w:hint="eastAsia" w:ascii="宋体" w:hAnsi="宋体"/>
          <w:b/>
          <w:bCs/>
          <w:sz w:val="28"/>
          <w:szCs w:val="28"/>
        </w:rPr>
      </w:pPr>
    </w:p>
    <w:p>
      <w:pPr>
        <w:spacing w:line="480" w:lineRule="auto"/>
        <w:jc w:val="both"/>
        <w:rPr>
          <w:rFonts w:hint="eastAsia" w:ascii="宋体" w:hAnsi="宋体"/>
          <w:b/>
          <w:bCs/>
          <w:sz w:val="28"/>
          <w:szCs w:val="28"/>
        </w:rPr>
      </w:pPr>
    </w:p>
    <w:p>
      <w:pPr>
        <w:spacing w:line="480" w:lineRule="auto"/>
        <w:jc w:val="both"/>
        <w:rPr>
          <w:rFonts w:hint="eastAsia" w:ascii="宋体" w:hAnsi="宋体"/>
          <w:b/>
          <w:bCs/>
          <w:sz w:val="28"/>
          <w:szCs w:val="28"/>
        </w:rPr>
      </w:pPr>
    </w:p>
    <w:p>
      <w:pPr>
        <w:spacing w:line="480" w:lineRule="auto"/>
        <w:jc w:val="center"/>
        <w:rPr>
          <w:rFonts w:hint="eastAsia" w:ascii="宋体" w:hAnsi="宋体"/>
          <w:sz w:val="28"/>
          <w:szCs w:val="28"/>
        </w:rPr>
      </w:pPr>
      <w:r>
        <w:rPr>
          <w:rFonts w:hint="eastAsia" w:ascii="宋体" w:hAnsi="宋体"/>
          <w:b/>
          <w:bCs/>
          <w:color w:val="000000"/>
          <w:sz w:val="28"/>
          <w:szCs w:val="28"/>
        </w:rPr>
        <w:t>公司考勤制度</w:t>
      </w:r>
      <w:r>
        <w:rPr>
          <w:rFonts w:hint="eastAsia" w:ascii="宋体" w:hAnsi="宋体"/>
          <w:b/>
          <w:bCs/>
          <w:sz w:val="28"/>
          <w:szCs w:val="28"/>
        </w:rPr>
        <w:t xml:space="preserve">           </w:t>
      </w:r>
      <w:r>
        <w:rPr>
          <w:rFonts w:hint="eastAsia" w:ascii="宋体" w:hAnsi="宋体"/>
          <w:sz w:val="28"/>
          <w:szCs w:val="28"/>
          <w:lang w:eastAsia="zh-CN"/>
        </w:rPr>
        <w:t>CZSY/QE/ZD-</w:t>
      </w:r>
      <w:r>
        <w:rPr>
          <w:rFonts w:hint="eastAsia" w:ascii="宋体" w:hAnsi="宋体"/>
          <w:sz w:val="28"/>
          <w:szCs w:val="28"/>
        </w:rPr>
        <w:t>03</w:t>
      </w:r>
    </w:p>
    <w:p>
      <w:pPr>
        <w:spacing w:line="480" w:lineRule="auto"/>
        <w:ind w:firstLine="480" w:firstLineChars="200"/>
        <w:rPr>
          <w:rFonts w:hint="eastAsia"/>
          <w:sz w:val="24"/>
        </w:rPr>
      </w:pPr>
      <w:r>
        <w:rPr>
          <w:rFonts w:hint="eastAsia"/>
          <w:sz w:val="24"/>
        </w:rPr>
        <w:t xml:space="preserve">第一章  总  则 </w:t>
      </w:r>
      <w:r>
        <w:rPr>
          <w:rFonts w:hint="eastAsia"/>
          <w:sz w:val="24"/>
        </w:rPr>
        <w:br w:type="textWrapping"/>
      </w:r>
      <w:r>
        <w:rPr>
          <w:rFonts w:hint="eastAsia"/>
          <w:sz w:val="24"/>
        </w:rPr>
        <w:t>第一条  为维护正常的工作秩序，强化全体职工的纪律观念，结合公司实际情况，制定本制度。</w:t>
      </w:r>
      <w:r>
        <w:rPr>
          <w:rFonts w:hint="eastAsia"/>
          <w:sz w:val="24"/>
        </w:rPr>
        <w:br w:type="textWrapping"/>
      </w:r>
      <w:r>
        <w:rPr>
          <w:rFonts w:hint="eastAsia"/>
          <w:sz w:val="24"/>
        </w:rPr>
        <w:t>第二条  考勤制度是加强公司劳动纪律，维护正常的生产秩序和工作秩序，提高劳动生产效率，搞好企业管理的一项重要工作。全体员工要提高认识，自觉地、认真地执行考勤制度。</w:t>
      </w:r>
      <w:r>
        <w:rPr>
          <w:rFonts w:hint="eastAsia"/>
          <w:sz w:val="24"/>
        </w:rPr>
        <w:br w:type="textWrapping"/>
      </w:r>
      <w:r>
        <w:rPr>
          <w:rFonts w:hint="eastAsia"/>
          <w:sz w:val="24"/>
        </w:rPr>
        <w:t>第三条  公司的考勤管理由</w:t>
      </w:r>
      <w:r>
        <w:rPr>
          <w:rFonts w:hint="eastAsia"/>
          <w:sz w:val="24"/>
          <w:lang w:val="en-US" w:eastAsia="zh-CN"/>
        </w:rPr>
        <w:t>综合办</w:t>
      </w:r>
      <w:r>
        <w:rPr>
          <w:rFonts w:hint="eastAsia"/>
          <w:sz w:val="24"/>
        </w:rPr>
        <w:t>负责实施。</w:t>
      </w:r>
      <w:r>
        <w:rPr>
          <w:rFonts w:hint="eastAsia"/>
          <w:sz w:val="24"/>
        </w:rPr>
        <w:br w:type="textWrapping"/>
      </w:r>
      <w:r>
        <w:rPr>
          <w:rFonts w:hint="eastAsia"/>
          <w:sz w:val="24"/>
        </w:rPr>
        <w:t>第四条  各部门主管对本部门人员的考勤工作负有监督的义务。</w:t>
      </w:r>
      <w:r>
        <w:rPr>
          <w:rFonts w:hint="eastAsia"/>
          <w:sz w:val="24"/>
        </w:rPr>
        <w:br w:type="textWrapping"/>
      </w:r>
      <w:r>
        <w:rPr>
          <w:rFonts w:hint="eastAsia"/>
          <w:sz w:val="24"/>
        </w:rPr>
        <w:t>第五条  公司考勤实行打卡制度，员工上、下班均需打卡（共计每日2次）。员工应亲自打卡，不得帮助他人打卡和接受他人帮助打卡。</w:t>
      </w:r>
    </w:p>
    <w:p>
      <w:pPr>
        <w:spacing w:line="480" w:lineRule="auto"/>
        <w:ind w:firstLine="480" w:firstLineChars="200"/>
        <w:rPr>
          <w:rFonts w:hint="eastAsia"/>
          <w:sz w:val="24"/>
        </w:rPr>
      </w:pPr>
      <w:r>
        <w:rPr>
          <w:rFonts w:hint="eastAsia"/>
          <w:sz w:val="24"/>
        </w:rPr>
        <w:t>1. 帮助他人打卡和接受他人帮助打卡者第一次每人100元，第二次每人200元，第三次每人500元，并扣除当月全部奖金。</w:t>
      </w:r>
    </w:p>
    <w:p>
      <w:pPr>
        <w:spacing w:line="480" w:lineRule="auto"/>
        <w:ind w:firstLine="480" w:firstLineChars="200"/>
        <w:rPr>
          <w:rFonts w:hint="eastAsia"/>
          <w:sz w:val="24"/>
        </w:rPr>
      </w:pPr>
      <w:r>
        <w:rPr>
          <w:rFonts w:hint="eastAsia"/>
          <w:sz w:val="24"/>
        </w:rPr>
        <w:t>2.员工应每日填写个人日报表，不填写日报表按照事假处理。更不得替他人填写，如果代替他人填写者，参照代打卡处罚办法处理。(特殊情况须由经理批准，指定代写人)。</w:t>
      </w:r>
      <w:r>
        <w:rPr>
          <w:rFonts w:hint="eastAsia"/>
          <w:sz w:val="24"/>
        </w:rPr>
        <w:br w:type="textWrapping"/>
      </w:r>
      <w:r>
        <w:rPr>
          <w:rFonts w:hint="eastAsia"/>
          <w:sz w:val="24"/>
        </w:rPr>
        <w:t>第六条  考勤记录作为年度个人工作考评的参考依据。</w:t>
      </w:r>
    </w:p>
    <w:p>
      <w:pPr>
        <w:spacing w:line="480" w:lineRule="auto"/>
        <w:ind w:firstLine="480" w:firstLineChars="200"/>
        <w:rPr>
          <w:rFonts w:hint="eastAsia"/>
          <w:sz w:val="24"/>
        </w:rPr>
      </w:pPr>
      <w:r>
        <w:rPr>
          <w:rFonts w:hint="eastAsia"/>
          <w:sz w:val="24"/>
        </w:rPr>
        <w:t xml:space="preserve">第二章  具体规定 </w:t>
      </w:r>
      <w:r>
        <w:rPr>
          <w:rFonts w:hint="eastAsia"/>
          <w:sz w:val="24"/>
        </w:rPr>
        <w:br w:type="textWrapping"/>
      </w:r>
      <w:r>
        <w:rPr>
          <w:rFonts w:hint="eastAsia"/>
          <w:sz w:val="24"/>
        </w:rPr>
        <w:t>第七条  工作时间</w:t>
      </w:r>
      <w:r>
        <w:rPr>
          <w:rFonts w:hint="eastAsia"/>
          <w:sz w:val="24"/>
        </w:rPr>
        <w:br w:type="textWrapping"/>
      </w:r>
      <w:r>
        <w:rPr>
          <w:rFonts w:hint="eastAsia"/>
          <w:sz w:val="24"/>
        </w:rPr>
        <w:t>1、本公司实行全体员工每天8小时工作日制度，实行每周6天工作周制度，周工作小时为48小时。</w:t>
      </w:r>
      <w:r>
        <w:rPr>
          <w:rFonts w:hint="eastAsia"/>
          <w:sz w:val="24"/>
        </w:rPr>
        <w:br w:type="textWrapping"/>
      </w:r>
      <w:r>
        <w:rPr>
          <w:rFonts w:hint="eastAsia"/>
          <w:sz w:val="24"/>
        </w:rPr>
        <w:t>2、正常班上午上班时间为8时，下班时间为17时30分，12时至13时30分为午餐午休时间。（可按夏季，冬季季节不同调整上下班及午休时间）</w:t>
      </w:r>
    </w:p>
    <w:p>
      <w:pPr>
        <w:spacing w:line="480" w:lineRule="auto"/>
        <w:ind w:firstLine="480" w:firstLineChars="200"/>
        <w:rPr>
          <w:rFonts w:hint="eastAsia"/>
          <w:sz w:val="24"/>
        </w:rPr>
      </w:pPr>
      <w:r>
        <w:rPr>
          <w:rFonts w:hint="eastAsia"/>
          <w:sz w:val="24"/>
        </w:rPr>
        <w:t>3.早班上班时间为6时，下班时间为14:00. 12时至12时30分为午餐时间。</w:t>
      </w:r>
    </w:p>
    <w:p>
      <w:pPr>
        <w:spacing w:line="480" w:lineRule="auto"/>
        <w:ind w:firstLine="480" w:firstLineChars="200"/>
        <w:rPr>
          <w:rFonts w:hint="eastAsia"/>
          <w:sz w:val="24"/>
        </w:rPr>
      </w:pPr>
      <w:r>
        <w:rPr>
          <w:rFonts w:hint="eastAsia"/>
          <w:sz w:val="24"/>
        </w:rPr>
        <w:t>6时至12时为上班时间，上班时间不允许吃早餐。</w:t>
      </w:r>
    </w:p>
    <w:p>
      <w:pPr>
        <w:spacing w:line="480" w:lineRule="auto"/>
        <w:ind w:firstLine="480" w:firstLineChars="200"/>
        <w:rPr>
          <w:rFonts w:hint="eastAsia"/>
          <w:sz w:val="24"/>
        </w:rPr>
      </w:pPr>
      <w:r>
        <w:rPr>
          <w:rFonts w:hint="eastAsia"/>
          <w:sz w:val="24"/>
        </w:rPr>
        <w:t>4.中班上班时间为14时，下班时间为22时，17时30分至18时为晚餐时间。</w:t>
      </w:r>
    </w:p>
    <w:p>
      <w:pPr>
        <w:spacing w:line="480" w:lineRule="auto"/>
        <w:ind w:firstLine="480" w:firstLineChars="200"/>
        <w:rPr>
          <w:rFonts w:hint="eastAsia"/>
          <w:sz w:val="24"/>
        </w:rPr>
      </w:pPr>
      <w:r>
        <w:rPr>
          <w:rFonts w:hint="eastAsia"/>
          <w:sz w:val="24"/>
        </w:rPr>
        <w:t>5.晚上班时间为22时，下班时间为6时，24时至24时30分为用餐时间。</w:t>
      </w:r>
    </w:p>
    <w:p>
      <w:pPr>
        <w:spacing w:line="480" w:lineRule="auto"/>
        <w:ind w:firstLine="480" w:firstLineChars="200"/>
        <w:rPr>
          <w:rFonts w:hint="eastAsia"/>
          <w:sz w:val="24"/>
        </w:rPr>
      </w:pPr>
      <w:r>
        <w:rPr>
          <w:rFonts w:hint="eastAsia"/>
          <w:sz w:val="24"/>
        </w:rPr>
        <w:t>6．晚班员工一个班补助10元。</w:t>
      </w:r>
    </w:p>
    <w:p>
      <w:pPr>
        <w:spacing w:line="480" w:lineRule="auto"/>
        <w:ind w:firstLine="480" w:firstLineChars="200"/>
        <w:rPr>
          <w:rFonts w:hint="eastAsia"/>
          <w:sz w:val="24"/>
        </w:rPr>
      </w:pPr>
      <w:r>
        <w:rPr>
          <w:rFonts w:hint="eastAsia"/>
          <w:sz w:val="24"/>
        </w:rPr>
        <w:t>7.由于个人原因需要上早，中班的，必须经过组长，调度，厂长同意，必须上满8小时，不满按照早退处理。</w:t>
      </w:r>
    </w:p>
    <w:p>
      <w:pPr>
        <w:spacing w:line="480" w:lineRule="auto"/>
        <w:ind w:firstLine="480" w:firstLineChars="200"/>
        <w:rPr>
          <w:rFonts w:hint="eastAsia"/>
          <w:sz w:val="24"/>
        </w:rPr>
      </w:pPr>
      <w:r>
        <w:rPr>
          <w:rFonts w:hint="eastAsia"/>
          <w:sz w:val="24"/>
        </w:rPr>
        <w:t>第八条  迟到、早退</w:t>
      </w:r>
      <w:r>
        <w:rPr>
          <w:rFonts w:hint="eastAsia"/>
          <w:sz w:val="24"/>
        </w:rPr>
        <w:br w:type="textWrapping"/>
      </w:r>
      <w:r>
        <w:rPr>
          <w:rFonts w:hint="eastAsia"/>
          <w:sz w:val="24"/>
        </w:rPr>
        <w:t>1、上班5分钟以后到达，视为迟到，下班5分钟以前离开，视为早退。</w:t>
      </w:r>
      <w:r>
        <w:rPr>
          <w:rFonts w:hint="eastAsia"/>
          <w:sz w:val="24"/>
        </w:rPr>
        <w:br w:type="textWrapping"/>
      </w:r>
      <w:r>
        <w:rPr>
          <w:rFonts w:hint="eastAsia"/>
          <w:sz w:val="24"/>
        </w:rPr>
        <w:t>2、以月为计算单位，月累计迟到次数不得超过3次，超过3次者扣除其当月全部奖金。累计2次迟到10分钟扣50元，累计2次迟到10-30分钟扣100元，累计2次迟到30-60分钟扣200元，累计2次迟到超过60分钟按照旷工处理。</w:t>
      </w:r>
      <w:r>
        <w:rPr>
          <w:rFonts w:hint="eastAsia"/>
          <w:sz w:val="24"/>
        </w:rPr>
        <w:br w:type="textWrapping"/>
      </w:r>
      <w:r>
        <w:rPr>
          <w:rFonts w:hint="eastAsia"/>
          <w:sz w:val="24"/>
        </w:rPr>
        <w:t>3、迟到早退情节严重屡教不改者，将给予通报批评、扣除绩效工资、直至解除劳动合同处理。</w:t>
      </w:r>
      <w:r>
        <w:rPr>
          <w:rFonts w:hint="eastAsia"/>
          <w:sz w:val="24"/>
        </w:rPr>
        <w:br w:type="textWrapping"/>
      </w:r>
      <w:r>
        <w:rPr>
          <w:rFonts w:hint="eastAsia"/>
          <w:sz w:val="24"/>
        </w:rPr>
        <w:t>4、遇到恶劣天气、交通事故等特殊情况，属实的，经公司领导批准可不按迟到早退处理。</w:t>
      </w:r>
    </w:p>
    <w:p>
      <w:pPr>
        <w:spacing w:line="480" w:lineRule="auto"/>
        <w:ind w:firstLine="480" w:firstLineChars="200"/>
        <w:rPr>
          <w:rFonts w:hint="eastAsia"/>
          <w:sz w:val="24"/>
        </w:rPr>
      </w:pPr>
      <w:r>
        <w:rPr>
          <w:rFonts w:hint="eastAsia"/>
          <w:sz w:val="24"/>
        </w:rPr>
        <w:t>5.做通勤班车员工不按照迟到办法处理，但是需要补足上班时间，以加班或者其他的形式。</w:t>
      </w:r>
      <w:r>
        <w:rPr>
          <w:rFonts w:hint="eastAsia"/>
          <w:sz w:val="24"/>
        </w:rPr>
        <w:br w:type="textWrapping"/>
      </w:r>
      <w:r>
        <w:rPr>
          <w:rFonts w:hint="eastAsia"/>
          <w:sz w:val="24"/>
        </w:rPr>
        <w:t>第九条  请假</w:t>
      </w:r>
      <w:r>
        <w:rPr>
          <w:rFonts w:hint="eastAsia"/>
          <w:sz w:val="24"/>
        </w:rPr>
        <w:br w:type="textWrapping"/>
      </w:r>
      <w:r>
        <w:rPr>
          <w:rFonts w:hint="eastAsia"/>
          <w:sz w:val="24"/>
        </w:rPr>
        <w:t>1、主管以下人员（含主管）请假两天以内的由组长，厂长批准，三天及以上的先由组长厂长同意再由总经理批准；部门负责人、助理、总务，后勤请假由总经理批准。所有请假人员都须正确填写员工请假单。</w:t>
      </w:r>
      <w:r>
        <w:rPr>
          <w:rFonts w:hint="eastAsia"/>
          <w:sz w:val="24"/>
        </w:rPr>
        <w:br w:type="textWrapping"/>
      </w:r>
      <w:r>
        <w:rPr>
          <w:rFonts w:hint="eastAsia"/>
          <w:sz w:val="24"/>
        </w:rPr>
        <w:t>2、员工因公外出不能按时打考勤卡，应及时在考勤卡上注明原因，并由厂长签字确认。</w:t>
      </w:r>
    </w:p>
    <w:p>
      <w:pPr>
        <w:spacing w:line="480" w:lineRule="auto"/>
        <w:ind w:firstLine="480" w:firstLineChars="200"/>
        <w:rPr>
          <w:rFonts w:hint="eastAsia"/>
          <w:sz w:val="24"/>
        </w:rPr>
      </w:pPr>
      <w:r>
        <w:rPr>
          <w:rFonts w:hint="eastAsia"/>
          <w:sz w:val="24"/>
        </w:rPr>
        <w:t>3.员工请假不能连续超过10天，全年请假累计不能超过30天，超过30天算自动离职，并扣除公司给予的一切福利待遇。包括保险，奖金。</w:t>
      </w:r>
      <w:r>
        <w:rPr>
          <w:rFonts w:hint="eastAsia"/>
          <w:sz w:val="24"/>
          <w:lang w:eastAsia="zh-CN"/>
        </w:rPr>
        <w:t>综合办</w:t>
      </w:r>
      <w:r>
        <w:rPr>
          <w:rFonts w:hint="eastAsia"/>
          <w:sz w:val="24"/>
        </w:rPr>
        <w:t>负责人每半年提示一次请假天数。特殊情况由总经理审批。</w:t>
      </w:r>
      <w:r>
        <w:rPr>
          <w:rFonts w:hint="eastAsia"/>
          <w:sz w:val="24"/>
        </w:rPr>
        <w:br w:type="textWrapping"/>
      </w:r>
      <w:r>
        <w:rPr>
          <w:rFonts w:hint="eastAsia"/>
          <w:sz w:val="24"/>
        </w:rPr>
        <w:t>第十条  病假  工伤假</w:t>
      </w:r>
      <w:r>
        <w:rPr>
          <w:rFonts w:hint="eastAsia"/>
          <w:sz w:val="24"/>
        </w:rPr>
        <w:br w:type="textWrapping"/>
      </w:r>
      <w:r>
        <w:rPr>
          <w:rFonts w:hint="eastAsia"/>
          <w:sz w:val="24"/>
        </w:rPr>
        <w:t>1、员工本人确实因病，不能正常上班者，须告知组长厂长。必须提供区级以上医院开据的休假证明及病历以及就医的相关证明。</w:t>
      </w:r>
      <w:r>
        <w:rPr>
          <w:rFonts w:hint="eastAsia"/>
          <w:sz w:val="24"/>
        </w:rPr>
        <w:br w:type="textWrapping"/>
      </w:r>
      <w:r>
        <w:rPr>
          <w:rFonts w:hint="eastAsia"/>
          <w:sz w:val="24"/>
        </w:rPr>
        <w:t>2、患病员工请假须由本人或由直系亲属于当日九点前向所在部门领导或公司主管领导请假，经批准后方可休假。</w:t>
      </w:r>
      <w:r>
        <w:rPr>
          <w:rFonts w:hint="eastAsia"/>
          <w:sz w:val="24"/>
        </w:rPr>
        <w:br w:type="textWrapping"/>
      </w:r>
      <w:r>
        <w:rPr>
          <w:rFonts w:hint="eastAsia"/>
          <w:sz w:val="24"/>
        </w:rPr>
        <w:t>3、患病员工如有区级以上医院开据病假条的，看病当天视为病假，其他歇班时间为事假或者调休。全月病假者，扣除全部绩效工资及一切福利待遇；连续病假超过三个月者试为自动辞职。（特殊情况有公司领导研究批示除外）。</w:t>
      </w:r>
      <w:r>
        <w:rPr>
          <w:rFonts w:hint="eastAsia"/>
          <w:sz w:val="24"/>
        </w:rPr>
        <w:br w:type="textWrapping"/>
      </w:r>
      <w:r>
        <w:rPr>
          <w:rFonts w:hint="eastAsia"/>
          <w:sz w:val="24"/>
        </w:rPr>
        <w:t>5、员工必须在病愈上班两日内将病假条主动交给部门主管，并填写病假条。病假当天发放日工资的100%，每月只有一天带薪病假。</w:t>
      </w:r>
    </w:p>
    <w:p>
      <w:pPr>
        <w:spacing w:line="480" w:lineRule="auto"/>
        <w:ind w:firstLine="480" w:firstLineChars="200"/>
        <w:rPr>
          <w:rFonts w:hint="eastAsia"/>
          <w:sz w:val="24"/>
        </w:rPr>
      </w:pPr>
      <w:r>
        <w:rPr>
          <w:rFonts w:hint="eastAsia"/>
          <w:sz w:val="24"/>
        </w:rPr>
        <w:t>6．员工工伤假为带薪休假，只发放基本工资，假期满必须上班，否则按照事假和旷工处理。</w:t>
      </w:r>
    </w:p>
    <w:p>
      <w:pPr>
        <w:spacing w:line="480" w:lineRule="auto"/>
        <w:ind w:firstLine="480" w:firstLineChars="200"/>
        <w:rPr>
          <w:rFonts w:hint="eastAsia"/>
          <w:sz w:val="24"/>
        </w:rPr>
      </w:pPr>
      <w:r>
        <w:rPr>
          <w:rFonts w:hint="eastAsia"/>
          <w:sz w:val="24"/>
        </w:rPr>
        <w:t>第十一条  事假</w:t>
      </w:r>
      <w:r>
        <w:rPr>
          <w:rFonts w:hint="eastAsia"/>
          <w:sz w:val="24"/>
        </w:rPr>
        <w:br w:type="textWrapping"/>
      </w:r>
      <w:r>
        <w:rPr>
          <w:rFonts w:hint="eastAsia"/>
          <w:sz w:val="24"/>
        </w:rPr>
        <w:t>1、员工因合理原因须要本人请假处理，并按规定时间申请，经公司领导批准的休假，称为事假。</w:t>
      </w:r>
      <w:r>
        <w:rPr>
          <w:rFonts w:hint="eastAsia"/>
          <w:sz w:val="24"/>
        </w:rPr>
        <w:br w:type="textWrapping"/>
      </w:r>
      <w:r>
        <w:rPr>
          <w:rFonts w:hint="eastAsia"/>
          <w:sz w:val="24"/>
        </w:rPr>
        <w:t>2、请事假的员工必须提前一天书面申请（如遇不可预测的紧急情况，必须由本人在早晨上班前30分钟以前请示公司领导），如实说明原因，经部门领导报经公司领导同意后，方可休假，否则按旷工处理。</w:t>
      </w:r>
      <w:r>
        <w:rPr>
          <w:rFonts w:hint="eastAsia"/>
          <w:sz w:val="24"/>
        </w:rPr>
        <w:br w:type="textWrapping"/>
      </w:r>
      <w:r>
        <w:rPr>
          <w:rFonts w:hint="eastAsia"/>
          <w:sz w:val="24"/>
        </w:rPr>
        <w:t>3、事假按照日工资100%标准扣除。</w:t>
      </w:r>
      <w:r>
        <w:rPr>
          <w:rFonts w:hint="eastAsia"/>
          <w:sz w:val="24"/>
        </w:rPr>
        <w:br w:type="textWrapping"/>
      </w:r>
      <w:r>
        <w:rPr>
          <w:rFonts w:hint="eastAsia"/>
          <w:sz w:val="24"/>
        </w:rPr>
        <w:t>4、事假可以用加班加点时间调休，但必须经过公司领导的批准，经批准的调休事假可不扣发工资。</w:t>
      </w:r>
      <w:r>
        <w:rPr>
          <w:rFonts w:hint="eastAsia"/>
          <w:sz w:val="24"/>
        </w:rPr>
        <w:br w:type="textWrapping"/>
      </w:r>
      <w:r>
        <w:rPr>
          <w:rFonts w:hint="eastAsia"/>
          <w:sz w:val="24"/>
        </w:rPr>
        <w:t>5、员工在工作时间遇有紧急情况需要本人离开岗位处理的，也按上述有关规定执行。</w:t>
      </w:r>
    </w:p>
    <w:p>
      <w:pPr>
        <w:spacing w:line="480" w:lineRule="auto"/>
        <w:ind w:firstLine="480" w:firstLineChars="200"/>
        <w:rPr>
          <w:rFonts w:hint="eastAsia"/>
          <w:sz w:val="24"/>
        </w:rPr>
      </w:pPr>
      <w:r>
        <w:rPr>
          <w:rFonts w:hint="eastAsia"/>
          <w:sz w:val="24"/>
        </w:rPr>
        <w:t>6．员工每月请事请假3天及以上者，扣除其当月全部奖金。</w:t>
      </w:r>
      <w:r>
        <w:rPr>
          <w:rFonts w:hint="eastAsia"/>
          <w:sz w:val="24"/>
        </w:rPr>
        <w:br w:type="textWrapping"/>
      </w:r>
      <w:r>
        <w:rPr>
          <w:rFonts w:hint="eastAsia"/>
          <w:sz w:val="24"/>
        </w:rPr>
        <w:t>第十二条  婚假</w:t>
      </w:r>
      <w:r>
        <w:rPr>
          <w:rFonts w:hint="eastAsia"/>
          <w:sz w:val="24"/>
        </w:rPr>
        <w:br w:type="textWrapping"/>
      </w:r>
      <w:r>
        <w:rPr>
          <w:rFonts w:hint="eastAsia"/>
          <w:sz w:val="24"/>
        </w:rPr>
        <w:t>1、员工请婚假时，必须本人持法定的结婚证填写婚假申请单，经部门主管批准。</w:t>
      </w:r>
      <w:r>
        <w:rPr>
          <w:rFonts w:hint="eastAsia"/>
          <w:sz w:val="24"/>
        </w:rPr>
        <w:br w:type="textWrapping"/>
      </w:r>
      <w:r>
        <w:rPr>
          <w:rFonts w:hint="eastAsia"/>
          <w:sz w:val="24"/>
        </w:rPr>
        <w:t>2、带薪婚假假期为三天，如需延长时间由部门主管及总经理批示，按照事假处理。</w:t>
      </w:r>
      <w:r>
        <w:rPr>
          <w:rFonts w:hint="eastAsia"/>
          <w:sz w:val="24"/>
        </w:rPr>
        <w:br w:type="textWrapping"/>
      </w:r>
      <w:r>
        <w:rPr>
          <w:rFonts w:hint="eastAsia"/>
          <w:sz w:val="24"/>
        </w:rPr>
        <w:t>第十三条  丧假</w:t>
      </w:r>
      <w:r>
        <w:rPr>
          <w:rFonts w:hint="eastAsia"/>
          <w:sz w:val="24"/>
        </w:rPr>
        <w:br w:type="textWrapping"/>
      </w:r>
      <w:r>
        <w:rPr>
          <w:rFonts w:hint="eastAsia"/>
          <w:sz w:val="24"/>
        </w:rPr>
        <w:t>员工供养的直系亲属（父母、公婆、岳父母、夫妻及满周岁的子女）死亡，可办理丧假，员工的父母或配偶以及子女去世，可带薪休假3天；员工在一起居住的祖父母、岳父母、公婆去世可带薪休假2天。有血缘关系的兄、弟、姐、妹去世的可带薪休假1天。在外地的父母、配偶或子女去世，需员工本人去外地料理丧事的，可根据路程远近另给路程假。路程假按照事假处理。员工办理丧假需在假前写出申请，总经理签字同意。</w:t>
      </w:r>
      <w:r>
        <w:rPr>
          <w:rFonts w:hint="eastAsia"/>
          <w:sz w:val="24"/>
        </w:rPr>
        <w:br w:type="textWrapping"/>
      </w:r>
      <w:r>
        <w:rPr>
          <w:rFonts w:hint="eastAsia"/>
          <w:sz w:val="24"/>
        </w:rPr>
        <w:t>第十四条  旷工</w:t>
      </w:r>
      <w:r>
        <w:rPr>
          <w:rFonts w:hint="eastAsia"/>
          <w:sz w:val="24"/>
        </w:rPr>
        <w:br w:type="textWrapping"/>
      </w:r>
      <w:r>
        <w:rPr>
          <w:rFonts w:hint="eastAsia"/>
          <w:sz w:val="24"/>
        </w:rPr>
        <w:t>1、未向部门和公司主管领导书面申请并经批准者，或未按规定时间请假，或违反病、事假规定，或违反公司制度中其它有关规定等行为，均视为旷工。</w:t>
      </w:r>
      <w:r>
        <w:rPr>
          <w:rFonts w:hint="eastAsia"/>
          <w:sz w:val="24"/>
        </w:rPr>
        <w:br w:type="textWrapping"/>
      </w:r>
      <w:r>
        <w:rPr>
          <w:rFonts w:hint="eastAsia"/>
          <w:sz w:val="24"/>
        </w:rPr>
        <w:t>2、旷工一日（含累计）者，扣发当月全部薪金的20%；旷工二日（含累计）者，扣发当月全部薪金的50%；旷工三日（含累计）者，当月只发580元的工资；旷工超过三日（含累计）者，公司视情况给予处理。</w:t>
      </w:r>
    </w:p>
    <w:p>
      <w:pPr>
        <w:spacing w:line="480" w:lineRule="auto"/>
        <w:ind w:firstLine="480" w:firstLineChars="200"/>
        <w:rPr>
          <w:rFonts w:hint="eastAsia"/>
          <w:sz w:val="24"/>
        </w:rPr>
      </w:pPr>
      <w:r>
        <w:rPr>
          <w:rFonts w:hint="eastAsia"/>
          <w:sz w:val="24"/>
        </w:rPr>
        <w:t>第十四条 放假 休假 调休制度</w:t>
      </w:r>
    </w:p>
    <w:p>
      <w:pPr>
        <w:spacing w:line="480" w:lineRule="auto"/>
        <w:ind w:firstLine="480" w:firstLineChars="200"/>
        <w:rPr>
          <w:rFonts w:hint="eastAsia"/>
          <w:sz w:val="24"/>
        </w:rPr>
      </w:pPr>
      <w:r>
        <w:rPr>
          <w:rFonts w:hint="eastAsia"/>
          <w:sz w:val="24"/>
        </w:rPr>
        <w:t>每周公休一天，每周日为公休日（加班除外）</w:t>
      </w:r>
    </w:p>
    <w:p>
      <w:pPr>
        <w:spacing w:line="480" w:lineRule="auto"/>
        <w:ind w:firstLine="480" w:firstLineChars="200"/>
        <w:rPr>
          <w:rFonts w:hint="eastAsia"/>
          <w:sz w:val="24"/>
        </w:rPr>
      </w:pPr>
      <w:r>
        <w:rPr>
          <w:rFonts w:hint="eastAsia"/>
          <w:sz w:val="24"/>
        </w:rPr>
        <w:t>法定节假日</w:t>
      </w:r>
    </w:p>
    <w:p>
      <w:pPr>
        <w:spacing w:line="480" w:lineRule="auto"/>
        <w:ind w:firstLine="480" w:firstLineChars="200"/>
        <w:rPr>
          <w:rFonts w:hint="eastAsia"/>
          <w:sz w:val="24"/>
        </w:rPr>
      </w:pPr>
      <w:r>
        <w:rPr>
          <w:rFonts w:hint="eastAsia"/>
          <w:sz w:val="24"/>
        </w:rPr>
        <w:t>元旦 放假1天</w:t>
      </w:r>
    </w:p>
    <w:p>
      <w:pPr>
        <w:spacing w:line="480" w:lineRule="auto"/>
        <w:ind w:firstLine="480" w:firstLineChars="200"/>
        <w:rPr>
          <w:rFonts w:hint="eastAsia"/>
          <w:sz w:val="24"/>
        </w:rPr>
      </w:pPr>
      <w:r>
        <w:rPr>
          <w:rFonts w:hint="eastAsia"/>
          <w:sz w:val="24"/>
        </w:rPr>
        <w:t>春节 放假3天</w:t>
      </w:r>
    </w:p>
    <w:p>
      <w:pPr>
        <w:spacing w:line="480" w:lineRule="auto"/>
        <w:ind w:firstLine="480" w:firstLineChars="200"/>
        <w:rPr>
          <w:rFonts w:hint="eastAsia"/>
          <w:sz w:val="24"/>
        </w:rPr>
      </w:pPr>
      <w:r>
        <w:rPr>
          <w:rFonts w:hint="eastAsia"/>
          <w:sz w:val="24"/>
        </w:rPr>
        <w:t>清明节 放假1天</w:t>
      </w:r>
    </w:p>
    <w:p>
      <w:pPr>
        <w:spacing w:line="480" w:lineRule="auto"/>
        <w:ind w:firstLine="480" w:firstLineChars="200"/>
        <w:rPr>
          <w:rFonts w:hint="eastAsia"/>
          <w:sz w:val="24"/>
        </w:rPr>
      </w:pPr>
      <w:r>
        <w:rPr>
          <w:rFonts w:hint="eastAsia"/>
          <w:sz w:val="24"/>
        </w:rPr>
        <w:t>国际劳动节 放假 1天</w:t>
      </w:r>
    </w:p>
    <w:p>
      <w:pPr>
        <w:spacing w:line="480" w:lineRule="auto"/>
        <w:ind w:firstLine="480" w:firstLineChars="200"/>
        <w:rPr>
          <w:rFonts w:hint="eastAsia"/>
          <w:sz w:val="24"/>
        </w:rPr>
      </w:pPr>
      <w:r>
        <w:rPr>
          <w:rFonts w:hint="eastAsia"/>
          <w:sz w:val="24"/>
        </w:rPr>
        <w:t>端午节 放假 1天</w:t>
      </w:r>
    </w:p>
    <w:p>
      <w:pPr>
        <w:spacing w:line="480" w:lineRule="auto"/>
        <w:ind w:firstLine="480" w:firstLineChars="200"/>
        <w:rPr>
          <w:rFonts w:hint="eastAsia"/>
          <w:sz w:val="24"/>
        </w:rPr>
      </w:pPr>
      <w:r>
        <w:rPr>
          <w:rFonts w:hint="eastAsia"/>
          <w:sz w:val="24"/>
        </w:rPr>
        <w:t xml:space="preserve">中秋节 放假 1天 </w:t>
      </w:r>
    </w:p>
    <w:p>
      <w:pPr>
        <w:spacing w:line="480" w:lineRule="auto"/>
        <w:ind w:firstLine="480" w:firstLineChars="200"/>
        <w:rPr>
          <w:rFonts w:hint="eastAsia"/>
          <w:sz w:val="24"/>
        </w:rPr>
      </w:pPr>
      <w:r>
        <w:rPr>
          <w:rFonts w:hint="eastAsia"/>
          <w:sz w:val="24"/>
        </w:rPr>
        <w:t>国庆节 放假3天</w:t>
      </w:r>
    </w:p>
    <w:p>
      <w:pPr>
        <w:spacing w:line="480" w:lineRule="auto"/>
        <w:ind w:firstLine="480" w:firstLineChars="200"/>
        <w:rPr>
          <w:rFonts w:hint="eastAsia"/>
          <w:sz w:val="24"/>
        </w:rPr>
      </w:pPr>
      <w:r>
        <w:rPr>
          <w:rFonts w:hint="eastAsia"/>
          <w:sz w:val="24"/>
        </w:rPr>
        <w:t>3．员工当月有累计加班的，经过部门主管及厂长同意，方可进行调休。加班调休当月有效。不存不借。</w:t>
      </w:r>
    </w:p>
    <w:p>
      <w:pPr>
        <w:spacing w:line="480" w:lineRule="auto"/>
        <w:ind w:firstLine="480" w:firstLineChars="200"/>
        <w:rPr>
          <w:rFonts w:hint="eastAsia"/>
          <w:sz w:val="24"/>
        </w:rPr>
      </w:pPr>
      <w:r>
        <w:rPr>
          <w:rFonts w:hint="eastAsia"/>
          <w:sz w:val="24"/>
        </w:rPr>
        <w:t>第十五条  外派工作人员</w:t>
      </w:r>
    </w:p>
    <w:p>
      <w:pPr>
        <w:spacing w:line="480" w:lineRule="auto"/>
        <w:ind w:firstLine="480" w:firstLineChars="200"/>
        <w:rPr>
          <w:rFonts w:hint="eastAsia"/>
          <w:sz w:val="24"/>
        </w:rPr>
      </w:pPr>
      <w:r>
        <w:rPr>
          <w:rFonts w:hint="eastAsia"/>
          <w:sz w:val="24"/>
        </w:rPr>
        <w:t>因公外派人员，须经总经理室同意方可。填写外派工作单。</w:t>
      </w:r>
    </w:p>
    <w:p>
      <w:pPr>
        <w:spacing w:line="480" w:lineRule="auto"/>
        <w:ind w:firstLine="480" w:firstLineChars="200"/>
        <w:rPr>
          <w:rFonts w:hint="eastAsia"/>
          <w:sz w:val="24"/>
        </w:rPr>
      </w:pPr>
      <w:r>
        <w:rPr>
          <w:rFonts w:hint="eastAsia"/>
          <w:sz w:val="24"/>
        </w:rPr>
        <w:t>因公需要去外协厂，员工向自己所在部门主管提出申请，经厂长批准填写外派工作单方可，私自外出工作按照矿工处理，由此造成的任何后果由个人承担，公司不承担任何责任及损失。</w:t>
      </w:r>
    </w:p>
    <w:p>
      <w:pPr>
        <w:spacing w:line="480" w:lineRule="auto"/>
        <w:ind w:firstLine="480" w:firstLineChars="200"/>
        <w:rPr>
          <w:rFonts w:hint="eastAsia"/>
          <w:sz w:val="24"/>
        </w:rPr>
      </w:pPr>
      <w:r>
        <w:rPr>
          <w:rFonts w:hint="eastAsia"/>
          <w:sz w:val="24"/>
        </w:rPr>
        <w:t>第十六条  本制度不适用于因工作需要临时聘请的工程师，技师，员工，实习学生，以及试工期员工。</w:t>
      </w:r>
    </w:p>
    <w:p>
      <w:pPr>
        <w:spacing w:line="480" w:lineRule="auto"/>
        <w:ind w:firstLine="480" w:firstLineChars="200"/>
        <w:rPr>
          <w:rFonts w:hint="eastAsia" w:ascii="宋体" w:hAnsi="宋体" w:cs="Tahoma"/>
          <w:color w:val="444444"/>
          <w:kern w:val="0"/>
          <w:sz w:val="24"/>
        </w:rPr>
      </w:pPr>
      <w:r>
        <w:rPr>
          <w:rFonts w:hint="eastAsia"/>
          <w:sz w:val="24"/>
        </w:rPr>
        <w:t xml:space="preserve">第三章　附  则 </w:t>
      </w:r>
      <w:r>
        <w:rPr>
          <w:rFonts w:hint="eastAsia"/>
          <w:sz w:val="24"/>
        </w:rPr>
        <w:br w:type="textWrapping"/>
      </w:r>
      <w:r>
        <w:rPr>
          <w:rFonts w:hint="eastAsia"/>
          <w:sz w:val="24"/>
        </w:rPr>
        <w:t>第十七条　  本制度解释权归</w:t>
      </w:r>
      <w:r>
        <w:rPr>
          <w:rFonts w:hint="eastAsia"/>
          <w:sz w:val="24"/>
          <w:lang w:eastAsia="zh-CN"/>
        </w:rPr>
        <w:t>综合办</w:t>
      </w:r>
      <w:r>
        <w:rPr>
          <w:rFonts w:hint="eastAsia"/>
          <w:sz w:val="24"/>
        </w:rPr>
        <w:t xml:space="preserve">。 </w:t>
      </w:r>
      <w:r>
        <w:rPr>
          <w:rFonts w:hint="eastAsia"/>
          <w:sz w:val="24"/>
        </w:rPr>
        <w:br w:type="textWrapping"/>
      </w:r>
      <w:r>
        <w:rPr>
          <w:rFonts w:hint="eastAsia"/>
          <w:sz w:val="24"/>
        </w:rPr>
        <w:t>第十八条　  本制度自颁布之日起执行。</w:t>
      </w: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color w:val="000000"/>
          <w:sz w:val="28"/>
          <w:szCs w:val="28"/>
        </w:rPr>
      </w:pPr>
    </w:p>
    <w:p>
      <w:pPr>
        <w:spacing w:line="480" w:lineRule="auto"/>
        <w:ind w:firstLine="2080" w:firstLineChars="740"/>
        <w:rPr>
          <w:rFonts w:hint="eastAsia" w:ascii="宋体" w:hAnsi="宋体"/>
          <w:b/>
          <w:bCs/>
          <w:sz w:val="28"/>
          <w:szCs w:val="28"/>
        </w:rPr>
      </w:pPr>
      <w:r>
        <w:rPr>
          <w:rFonts w:hint="eastAsia" w:ascii="宋体" w:hAnsi="宋体"/>
          <w:b/>
          <w:bCs/>
          <w:color w:val="000000"/>
          <w:sz w:val="28"/>
          <w:szCs w:val="28"/>
        </w:rPr>
        <w:br w:type="page"/>
      </w:r>
      <w:r>
        <w:rPr>
          <w:rFonts w:hint="eastAsia" w:ascii="宋体" w:hAnsi="宋体"/>
          <w:b/>
          <w:bCs/>
          <w:color w:val="000000"/>
          <w:sz w:val="28"/>
          <w:szCs w:val="28"/>
          <w:lang w:eastAsia="zh-CN"/>
        </w:rPr>
        <w:t>工具计量器具</w:t>
      </w:r>
      <w:r>
        <w:rPr>
          <w:rFonts w:hint="eastAsia" w:ascii="宋体" w:hAnsi="宋体"/>
          <w:b/>
          <w:bCs/>
          <w:color w:val="000000"/>
          <w:sz w:val="28"/>
          <w:szCs w:val="28"/>
        </w:rPr>
        <w:t>管理制度</w:t>
      </w:r>
      <w:r>
        <w:rPr>
          <w:rFonts w:hint="eastAsia" w:ascii="宋体" w:hAnsi="宋体"/>
          <w:b/>
          <w:bCs/>
          <w:sz w:val="28"/>
          <w:szCs w:val="28"/>
        </w:rPr>
        <w:t xml:space="preserve">          </w:t>
      </w:r>
      <w:r>
        <w:rPr>
          <w:rFonts w:hint="eastAsia" w:ascii="宋体" w:hAnsi="宋体"/>
          <w:sz w:val="28"/>
          <w:szCs w:val="28"/>
          <w:lang w:eastAsia="zh-CN"/>
        </w:rPr>
        <w:t>CZSY/QE/ZD-</w:t>
      </w:r>
      <w:r>
        <w:rPr>
          <w:rFonts w:hint="eastAsia" w:ascii="宋体" w:hAnsi="宋体"/>
          <w:sz w:val="28"/>
          <w:szCs w:val="28"/>
        </w:rPr>
        <w:t>04</w:t>
      </w:r>
    </w:p>
    <w:p>
      <w:pPr>
        <w:spacing w:line="480" w:lineRule="auto"/>
        <w:ind w:firstLine="480" w:firstLineChars="200"/>
        <w:rPr>
          <w:sz w:val="24"/>
        </w:rPr>
      </w:pPr>
      <w:r>
        <w:rPr>
          <w:rFonts w:hint="eastAsia"/>
          <w:sz w:val="24"/>
        </w:rPr>
        <w:t>在生产车间中为确保各工序配备的</w:t>
      </w:r>
      <w:r>
        <w:rPr>
          <w:rFonts w:hint="eastAsia"/>
          <w:sz w:val="24"/>
          <w:lang w:eastAsia="zh-CN"/>
        </w:rPr>
        <w:t>工具计量器具</w:t>
      </w:r>
      <w:r>
        <w:rPr>
          <w:rFonts w:hint="eastAsia"/>
          <w:sz w:val="24"/>
        </w:rPr>
        <w:t>得到充分有效地利用，特制定如下规章制度：</w:t>
      </w:r>
    </w:p>
    <w:p>
      <w:pPr>
        <w:pStyle w:val="21"/>
        <w:numPr>
          <w:ilvl w:val="0"/>
          <w:numId w:val="2"/>
        </w:numPr>
        <w:spacing w:line="480" w:lineRule="auto"/>
        <w:ind w:left="0" w:firstLine="480"/>
        <w:rPr>
          <w:sz w:val="24"/>
          <w:szCs w:val="24"/>
        </w:rPr>
      </w:pPr>
      <w:r>
        <w:rPr>
          <w:rFonts w:hint="eastAsia"/>
          <w:sz w:val="24"/>
          <w:szCs w:val="24"/>
        </w:rPr>
        <w:t>各工位</w:t>
      </w:r>
      <w:r>
        <w:rPr>
          <w:rFonts w:hint="eastAsia"/>
          <w:sz w:val="24"/>
          <w:szCs w:val="24"/>
          <w:lang w:eastAsia="zh-CN"/>
        </w:rPr>
        <w:t>工具计量器具</w:t>
      </w:r>
      <w:r>
        <w:rPr>
          <w:rFonts w:hint="eastAsia"/>
          <w:sz w:val="24"/>
          <w:szCs w:val="24"/>
        </w:rPr>
        <w:t>应摆放整齐有序，尽量有区域划分方便使用，并附有明细表。</w:t>
      </w:r>
    </w:p>
    <w:p>
      <w:pPr>
        <w:pStyle w:val="21"/>
        <w:numPr>
          <w:ilvl w:val="0"/>
          <w:numId w:val="2"/>
        </w:numPr>
        <w:spacing w:line="480" w:lineRule="auto"/>
        <w:ind w:left="0" w:firstLine="480"/>
        <w:rPr>
          <w:sz w:val="24"/>
          <w:szCs w:val="24"/>
        </w:rPr>
      </w:pPr>
      <w:r>
        <w:rPr>
          <w:rFonts w:hint="eastAsia"/>
          <w:sz w:val="24"/>
          <w:szCs w:val="24"/>
        </w:rPr>
        <w:t>各工位</w:t>
      </w:r>
      <w:r>
        <w:rPr>
          <w:rFonts w:hint="eastAsia"/>
          <w:sz w:val="24"/>
          <w:szCs w:val="24"/>
          <w:lang w:eastAsia="zh-CN"/>
        </w:rPr>
        <w:t>工具计量器具</w:t>
      </w:r>
      <w:r>
        <w:rPr>
          <w:rFonts w:hint="eastAsia"/>
          <w:sz w:val="24"/>
          <w:szCs w:val="24"/>
        </w:rPr>
        <w:t>应做定期维护保养，检测其精确性，发现有损坏，丢失现象，及时上报相关人员。</w:t>
      </w:r>
    </w:p>
    <w:p>
      <w:pPr>
        <w:pStyle w:val="21"/>
        <w:numPr>
          <w:ilvl w:val="0"/>
          <w:numId w:val="2"/>
        </w:numPr>
        <w:spacing w:line="480" w:lineRule="auto"/>
        <w:ind w:left="0" w:firstLine="480"/>
        <w:rPr>
          <w:sz w:val="24"/>
          <w:szCs w:val="24"/>
        </w:rPr>
      </w:pPr>
      <w:r>
        <w:rPr>
          <w:rFonts w:hint="eastAsia"/>
          <w:sz w:val="24"/>
          <w:szCs w:val="24"/>
        </w:rPr>
        <w:t>操作人员在使用的过程中一定轻拿轻放，勿对其进行恶意破坏。</w:t>
      </w:r>
    </w:p>
    <w:p>
      <w:pPr>
        <w:pStyle w:val="21"/>
        <w:numPr>
          <w:ilvl w:val="0"/>
          <w:numId w:val="2"/>
        </w:numPr>
        <w:spacing w:line="480" w:lineRule="auto"/>
        <w:ind w:left="0" w:firstLine="480"/>
        <w:rPr>
          <w:sz w:val="24"/>
          <w:szCs w:val="24"/>
        </w:rPr>
      </w:pPr>
      <w:r>
        <w:rPr>
          <w:rFonts w:hint="eastAsia"/>
          <w:sz w:val="24"/>
          <w:szCs w:val="24"/>
        </w:rPr>
        <w:t>各工序间如需借用工具量具，必须得到相关负责人的许可后方可使用，切勿擅自动用其他工序物品，并且在使用后及时归还放回原位。</w:t>
      </w:r>
    </w:p>
    <w:p>
      <w:pPr>
        <w:pStyle w:val="21"/>
        <w:numPr>
          <w:ilvl w:val="0"/>
          <w:numId w:val="2"/>
        </w:numPr>
        <w:spacing w:line="480" w:lineRule="auto"/>
        <w:ind w:left="0" w:firstLine="480"/>
        <w:rPr>
          <w:sz w:val="24"/>
          <w:szCs w:val="24"/>
        </w:rPr>
      </w:pPr>
      <w:r>
        <w:rPr>
          <w:rFonts w:hint="eastAsia"/>
          <w:sz w:val="24"/>
          <w:szCs w:val="24"/>
        </w:rPr>
        <w:t>再借用其他工位，量具时，在使用过程中如不小心损坏应及时告知相关责任人，不得隐瞒事实，自行修理，经查实后将处理当事人。</w:t>
      </w:r>
    </w:p>
    <w:p>
      <w:pPr>
        <w:pStyle w:val="21"/>
        <w:numPr>
          <w:ilvl w:val="0"/>
          <w:numId w:val="2"/>
        </w:numPr>
        <w:spacing w:line="480" w:lineRule="auto"/>
        <w:ind w:left="0" w:firstLine="480"/>
        <w:rPr>
          <w:sz w:val="24"/>
          <w:szCs w:val="24"/>
        </w:rPr>
      </w:pPr>
      <w:r>
        <w:rPr>
          <w:rFonts w:hint="eastAsia"/>
          <w:sz w:val="24"/>
          <w:szCs w:val="24"/>
        </w:rPr>
        <w:t>因加工的零部件比较零散，操作人员在加工生产过程中有必须用到的量具，可随时告知给相关负责人，经经理批准后，由采购进行统一采购。</w:t>
      </w:r>
    </w:p>
    <w:p>
      <w:pPr>
        <w:pStyle w:val="21"/>
        <w:numPr>
          <w:ilvl w:val="0"/>
          <w:numId w:val="2"/>
        </w:numPr>
        <w:spacing w:line="480" w:lineRule="auto"/>
        <w:ind w:left="0" w:firstLine="480"/>
        <w:rPr>
          <w:sz w:val="24"/>
          <w:szCs w:val="24"/>
        </w:rPr>
      </w:pPr>
      <w:r>
        <w:rPr>
          <w:rFonts w:hint="eastAsia"/>
          <w:sz w:val="24"/>
          <w:szCs w:val="24"/>
        </w:rPr>
        <w:t>各班组必须认真，量具，工具领用借用台账。</w:t>
      </w:r>
    </w:p>
    <w:p>
      <w:pPr>
        <w:pStyle w:val="21"/>
        <w:numPr>
          <w:ilvl w:val="0"/>
          <w:numId w:val="0"/>
        </w:numPr>
        <w:spacing w:line="480" w:lineRule="auto"/>
        <w:ind w:leftChars="200"/>
        <w:rPr>
          <w:sz w:val="24"/>
          <w:szCs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480" w:lineRule="auto"/>
        <w:ind w:firstLine="2080" w:firstLineChars="740"/>
        <w:rPr>
          <w:rFonts w:hint="eastAsia" w:ascii="宋体" w:hAnsi="宋体"/>
          <w:b/>
          <w:bCs/>
          <w:sz w:val="28"/>
          <w:szCs w:val="28"/>
        </w:rPr>
      </w:pPr>
      <w:r>
        <w:rPr>
          <w:rFonts w:hint="eastAsia" w:ascii="宋体" w:hAnsi="宋体"/>
          <w:b/>
          <w:bCs/>
          <w:color w:val="000000"/>
          <w:sz w:val="28"/>
          <w:szCs w:val="28"/>
        </w:rPr>
        <w:t>设备维护保养管理制度</w:t>
      </w:r>
      <w:r>
        <w:rPr>
          <w:rFonts w:hint="eastAsia" w:ascii="宋体" w:hAnsi="宋体"/>
          <w:b/>
          <w:bCs/>
          <w:sz w:val="28"/>
          <w:szCs w:val="28"/>
        </w:rPr>
        <w:t xml:space="preserve">          </w:t>
      </w:r>
      <w:r>
        <w:rPr>
          <w:rFonts w:hint="eastAsia" w:ascii="宋体" w:hAnsi="宋体"/>
          <w:sz w:val="28"/>
          <w:szCs w:val="28"/>
          <w:lang w:eastAsia="zh-CN"/>
        </w:rPr>
        <w:t>CZSY/QE/ZD-</w:t>
      </w:r>
      <w:r>
        <w:rPr>
          <w:rFonts w:hint="eastAsia" w:ascii="宋体" w:hAnsi="宋体"/>
          <w:sz w:val="28"/>
          <w:szCs w:val="28"/>
        </w:rPr>
        <w:t>05</w:t>
      </w:r>
    </w:p>
    <w:p>
      <w:pPr>
        <w:pStyle w:val="21"/>
        <w:numPr>
          <w:ilvl w:val="0"/>
          <w:numId w:val="3"/>
        </w:numPr>
        <w:spacing w:line="480" w:lineRule="auto"/>
        <w:ind w:left="0" w:firstLine="480"/>
        <w:rPr>
          <w:sz w:val="24"/>
          <w:szCs w:val="24"/>
        </w:rPr>
      </w:pPr>
      <w:r>
        <w:rPr>
          <w:rFonts w:hint="eastAsia"/>
          <w:sz w:val="24"/>
          <w:szCs w:val="24"/>
        </w:rPr>
        <w:t>设备日常维护，保养是企业正常生产的前提条件，每位员工都有责任义务对公司设备进行必要的日常保养和维护，每星期厂长必须亲自落实设备的日常保养和开机前的润滑工作，督促责任人对设备的负责人的进行管理和培训。</w:t>
      </w:r>
    </w:p>
    <w:p>
      <w:pPr>
        <w:pStyle w:val="21"/>
        <w:numPr>
          <w:ilvl w:val="0"/>
          <w:numId w:val="3"/>
        </w:numPr>
        <w:spacing w:line="480" w:lineRule="auto"/>
        <w:ind w:left="0" w:firstLine="480"/>
        <w:rPr>
          <w:sz w:val="24"/>
          <w:szCs w:val="24"/>
        </w:rPr>
      </w:pPr>
      <w:r>
        <w:rPr>
          <w:rFonts w:hint="eastAsia"/>
          <w:sz w:val="24"/>
          <w:szCs w:val="24"/>
        </w:rPr>
        <w:t>每台设备每日的点检必须填写清楚，责任人必须每天早晨勘查设备记录一次，不填表者记</w:t>
      </w:r>
      <w:r>
        <w:rPr>
          <w:rFonts w:hint="eastAsia"/>
          <w:sz w:val="24"/>
          <w:szCs w:val="24"/>
          <w:lang w:val="en-US" w:eastAsia="zh-CN"/>
        </w:rPr>
        <w:t>旷工</w:t>
      </w:r>
      <w:r>
        <w:rPr>
          <w:rFonts w:hint="eastAsia"/>
          <w:sz w:val="24"/>
          <w:szCs w:val="24"/>
        </w:rPr>
        <w:t>一次。问题出现后，负责人必须向责任人说明设备故障原因，必须参与维修此设备的工作，但不得责任人不在场时，私自拆改和维修设备。</w:t>
      </w:r>
    </w:p>
    <w:p>
      <w:pPr>
        <w:pStyle w:val="21"/>
        <w:numPr>
          <w:ilvl w:val="0"/>
          <w:numId w:val="3"/>
        </w:numPr>
        <w:spacing w:line="480" w:lineRule="auto"/>
        <w:ind w:left="0" w:firstLine="480"/>
        <w:rPr>
          <w:sz w:val="24"/>
          <w:szCs w:val="24"/>
        </w:rPr>
      </w:pPr>
      <w:r>
        <w:rPr>
          <w:rFonts w:hint="eastAsia"/>
          <w:sz w:val="24"/>
          <w:szCs w:val="24"/>
        </w:rPr>
        <w:t>设备出现故障后，厂长亲自安排责任人和设备负责人研究分析故障原因后上报公司解决，如因责任人或者设备负责人责任心不到位，疏忽管理保养维护不按设备要求去工作的，一经核实扣除责任人和负责人当月全部奖金及岗位津贴，造成后果的必须进行赔偿。</w:t>
      </w:r>
    </w:p>
    <w:p>
      <w:pPr>
        <w:pStyle w:val="21"/>
        <w:numPr>
          <w:ilvl w:val="0"/>
          <w:numId w:val="3"/>
        </w:numPr>
        <w:spacing w:line="480" w:lineRule="auto"/>
        <w:ind w:left="0" w:firstLine="480"/>
        <w:rPr>
          <w:sz w:val="24"/>
          <w:szCs w:val="24"/>
        </w:rPr>
      </w:pPr>
      <w:r>
        <w:rPr>
          <w:rFonts w:hint="eastAsia"/>
          <w:sz w:val="24"/>
          <w:szCs w:val="24"/>
        </w:rPr>
        <w:t>设备在日常工作中员工未经同意不得私改设备线路，拆改零部件，更不得将生活中的怨气无故发泄在设备上，野蛮操作，摔，砸，扔工具，量具和刃具，如有发生，责任人再对其教育无果后，马上开除。</w:t>
      </w:r>
    </w:p>
    <w:p>
      <w:pPr>
        <w:pStyle w:val="21"/>
        <w:numPr>
          <w:ilvl w:val="0"/>
          <w:numId w:val="3"/>
        </w:numPr>
        <w:spacing w:line="480" w:lineRule="auto"/>
        <w:ind w:left="0" w:firstLine="480"/>
        <w:rPr>
          <w:sz w:val="24"/>
          <w:szCs w:val="24"/>
        </w:rPr>
      </w:pPr>
      <w:r>
        <w:rPr>
          <w:rFonts w:hint="eastAsia"/>
          <w:sz w:val="24"/>
          <w:szCs w:val="24"/>
        </w:rPr>
        <w:t>车间的强电在使用过程中，不准任何人在未经允许的情况下不得私自开闭总闸开关，违者第一次通报批评，第二次扣除其当月全部奖金，造成严重后果的照章赔偿。</w:t>
      </w:r>
    </w:p>
    <w:p>
      <w:pPr>
        <w:pStyle w:val="21"/>
        <w:numPr>
          <w:ilvl w:val="0"/>
          <w:numId w:val="3"/>
        </w:numPr>
        <w:spacing w:line="480" w:lineRule="auto"/>
        <w:ind w:left="0" w:firstLine="480"/>
        <w:rPr>
          <w:sz w:val="24"/>
          <w:szCs w:val="24"/>
        </w:rPr>
      </w:pPr>
      <w:r>
        <w:rPr>
          <w:rFonts w:hint="eastAsia"/>
          <w:sz w:val="24"/>
          <w:szCs w:val="24"/>
        </w:rPr>
        <w:t>责任人是我公司设备正常运行的核心，必须起到责任到心，负责到位的任务，设备出现问题故障责任人必须及时到场维修，不得以任何理由懈怠，厂长安排的日常维修工作，必须无条件执行，如有异议，可以上报公司，但必须在完成工作后。</w:t>
      </w:r>
    </w:p>
    <w:p>
      <w:pPr>
        <w:pStyle w:val="21"/>
        <w:spacing w:line="480" w:lineRule="auto"/>
        <w:ind w:firstLine="480"/>
        <w:rPr>
          <w:sz w:val="24"/>
          <w:szCs w:val="24"/>
        </w:rPr>
      </w:pPr>
      <w:r>
        <w:rPr>
          <w:rFonts w:hint="eastAsia"/>
          <w:sz w:val="24"/>
          <w:szCs w:val="24"/>
        </w:rPr>
        <w:t>以上是我公司的设备维修管理制度，请全体员工严肃认真对待公司的每台设备，从自我做起，责任人必须起到带头作用，认真负责到位，确保公司正常生产。</w:t>
      </w: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sz w:val="28"/>
          <w:szCs w:val="28"/>
        </w:rPr>
      </w:pPr>
      <w:r>
        <w:rPr>
          <w:rFonts w:hint="eastAsia" w:ascii="宋体" w:hAnsi="宋体"/>
          <w:b/>
          <w:bCs/>
          <w:color w:val="000000"/>
          <w:sz w:val="28"/>
          <w:szCs w:val="28"/>
        </w:rPr>
        <w:t>车间管理制度</w:t>
      </w:r>
      <w:r>
        <w:rPr>
          <w:rFonts w:hint="eastAsia" w:ascii="宋体" w:hAnsi="宋体"/>
          <w:b/>
          <w:bCs/>
          <w:sz w:val="28"/>
          <w:szCs w:val="28"/>
        </w:rPr>
        <w:t xml:space="preserve">               </w:t>
      </w:r>
      <w:r>
        <w:rPr>
          <w:rFonts w:hint="eastAsia" w:ascii="宋体" w:hAnsi="宋体"/>
          <w:sz w:val="28"/>
          <w:szCs w:val="28"/>
          <w:lang w:eastAsia="zh-CN"/>
        </w:rPr>
        <w:t>CZSY/QE/ZD-</w:t>
      </w:r>
      <w:r>
        <w:rPr>
          <w:rFonts w:hint="eastAsia" w:ascii="宋体" w:hAnsi="宋体"/>
          <w:sz w:val="28"/>
          <w:szCs w:val="28"/>
        </w:rPr>
        <w:t>06</w:t>
      </w:r>
    </w:p>
    <w:p>
      <w:pPr>
        <w:numPr>
          <w:ilvl w:val="0"/>
          <w:numId w:val="4"/>
        </w:numPr>
        <w:spacing w:line="480" w:lineRule="auto"/>
        <w:ind w:left="0" w:firstLine="480" w:firstLineChars="200"/>
        <w:rPr>
          <w:rFonts w:hint="eastAsia" w:ascii="宋体" w:hAnsi="宋体"/>
          <w:sz w:val="24"/>
        </w:rPr>
      </w:pPr>
      <w:r>
        <w:rPr>
          <w:rFonts w:hint="eastAsia" w:ascii="宋体" w:hAnsi="宋体"/>
          <w:sz w:val="24"/>
        </w:rPr>
        <w:t>每天早晨8:00厂长，调度利用最短的时间向各组组长分配当天生产任务和人员安排。各组组长根据本组情况合理分配组员进行生产。</w:t>
      </w:r>
    </w:p>
    <w:p>
      <w:pPr>
        <w:numPr>
          <w:ilvl w:val="0"/>
          <w:numId w:val="4"/>
        </w:numPr>
        <w:spacing w:line="480" w:lineRule="auto"/>
        <w:ind w:left="0" w:firstLine="480" w:firstLineChars="200"/>
        <w:rPr>
          <w:rFonts w:hint="eastAsia" w:ascii="宋体" w:hAnsi="宋体"/>
          <w:sz w:val="24"/>
        </w:rPr>
      </w:pPr>
      <w:r>
        <w:rPr>
          <w:rFonts w:hint="eastAsia" w:ascii="宋体" w:hAnsi="宋体"/>
          <w:sz w:val="24"/>
        </w:rPr>
        <w:t>员工进入车间穿戴一定要整齐，必须按照车间安全管理制度去执行，在车间中出现因工作上的矛盾，双方发生口角时，厂长调度必须马上到场，劝其到</w:t>
      </w:r>
      <w:r>
        <w:rPr>
          <w:rFonts w:hint="eastAsia" w:ascii="宋体" w:hAnsi="宋体"/>
          <w:sz w:val="24"/>
          <w:lang w:eastAsia="zh-CN"/>
        </w:rPr>
        <w:t>综合办</w:t>
      </w:r>
      <w:r>
        <w:rPr>
          <w:rFonts w:hint="eastAsia" w:ascii="宋体" w:hAnsi="宋体"/>
          <w:sz w:val="24"/>
        </w:rPr>
        <w:t>解决问题，双方不得在车间内吵闹，影响其他工种工作，如有发生无论什么情况，第一次双方各罚款200元，并扣除当月全部奖金，第二次解除双方劳动合同。厂长和调度如解决不当也有不可推卸的责任，扣除俩人当月全部奖金。</w:t>
      </w:r>
    </w:p>
    <w:p>
      <w:pPr>
        <w:numPr>
          <w:ilvl w:val="0"/>
          <w:numId w:val="4"/>
        </w:numPr>
        <w:spacing w:line="480" w:lineRule="auto"/>
        <w:ind w:left="0" w:firstLine="480" w:firstLineChars="200"/>
        <w:rPr>
          <w:rFonts w:hint="eastAsia" w:ascii="宋体" w:hAnsi="宋体"/>
          <w:sz w:val="24"/>
        </w:rPr>
      </w:pPr>
      <w:r>
        <w:rPr>
          <w:rFonts w:hint="eastAsia" w:ascii="宋体" w:hAnsi="宋体"/>
          <w:sz w:val="24"/>
        </w:rPr>
        <w:t>员工进入车间生产过程中，在无条件服从厂长和调度组长安排的同时，不得消极怠工，故意损坏零部件和</w:t>
      </w:r>
      <w:r>
        <w:rPr>
          <w:rFonts w:hint="eastAsia" w:ascii="宋体" w:hAnsi="宋体"/>
          <w:sz w:val="24"/>
          <w:lang w:eastAsia="zh-CN"/>
        </w:rPr>
        <w:t>设备</w:t>
      </w:r>
      <w:r>
        <w:rPr>
          <w:rFonts w:hint="eastAsia" w:ascii="宋体" w:hAnsi="宋体"/>
          <w:sz w:val="24"/>
        </w:rPr>
        <w:t>，一经发现如有损坏照章赔偿，马上开除。</w:t>
      </w:r>
    </w:p>
    <w:p>
      <w:pPr>
        <w:numPr>
          <w:ilvl w:val="0"/>
          <w:numId w:val="4"/>
        </w:numPr>
        <w:spacing w:line="480" w:lineRule="auto"/>
        <w:ind w:left="0" w:firstLine="480" w:firstLineChars="200"/>
        <w:rPr>
          <w:rFonts w:hint="eastAsia" w:ascii="宋体" w:hAnsi="宋体"/>
          <w:sz w:val="24"/>
        </w:rPr>
      </w:pPr>
      <w:r>
        <w:rPr>
          <w:rFonts w:hint="eastAsia" w:ascii="宋体" w:hAnsi="宋体"/>
          <w:sz w:val="24"/>
        </w:rPr>
        <w:t>员工工作时间必须按照本公司考勤管理制度执行，未经公司同意不得擅自加班，加点，对于串岗扰乱别人工作，干与工作无关的事情，一经发现扣除其当月全部奖金。</w:t>
      </w:r>
    </w:p>
    <w:p>
      <w:pPr>
        <w:numPr>
          <w:ilvl w:val="0"/>
          <w:numId w:val="4"/>
        </w:numPr>
        <w:spacing w:line="480" w:lineRule="auto"/>
        <w:ind w:left="0" w:firstLine="480" w:firstLineChars="200"/>
        <w:rPr>
          <w:rFonts w:hint="eastAsia" w:ascii="宋体" w:hAnsi="宋体"/>
          <w:sz w:val="24"/>
        </w:rPr>
      </w:pPr>
      <w:r>
        <w:rPr>
          <w:rFonts w:hint="eastAsia" w:ascii="宋体" w:hAnsi="宋体"/>
          <w:sz w:val="24"/>
        </w:rPr>
        <w:t>公司生产是个整体协作的过程，各工种工序必须在调度的要求下，为自己下一道工序全心全意服务到位，各工种工件生产完成经检验合格后，无条件送到下一个工种工位上，下一个工种在接到送来的工件时，应该礼貌的说声“谢谢”，必须做到礼貌互动，尊师为先的原则。</w:t>
      </w:r>
    </w:p>
    <w:p>
      <w:pPr>
        <w:numPr>
          <w:ilvl w:val="0"/>
          <w:numId w:val="4"/>
        </w:numPr>
        <w:spacing w:line="480" w:lineRule="auto"/>
        <w:ind w:left="0" w:firstLine="480" w:firstLineChars="200"/>
        <w:rPr>
          <w:rFonts w:hint="eastAsia" w:ascii="宋体" w:hAnsi="宋体"/>
          <w:sz w:val="24"/>
        </w:rPr>
      </w:pPr>
      <w:r>
        <w:rPr>
          <w:rFonts w:hint="eastAsia" w:ascii="宋体" w:hAnsi="宋体"/>
          <w:sz w:val="24"/>
        </w:rPr>
        <w:t>员工当天的日报表必须自己如实填写，虚报或者让人，代人填写的，一经发现第一次扣除俩人当月全部奖金，第二次开除。</w:t>
      </w:r>
    </w:p>
    <w:p>
      <w:pPr>
        <w:numPr>
          <w:ilvl w:val="0"/>
          <w:numId w:val="4"/>
        </w:numPr>
        <w:spacing w:line="480" w:lineRule="auto"/>
        <w:ind w:left="0" w:firstLine="480" w:firstLineChars="200"/>
        <w:rPr>
          <w:rFonts w:hint="eastAsia" w:ascii="宋体" w:hAnsi="宋体"/>
          <w:sz w:val="24"/>
        </w:rPr>
      </w:pPr>
      <w:r>
        <w:rPr>
          <w:rFonts w:hint="eastAsia" w:ascii="宋体" w:hAnsi="宋体"/>
          <w:sz w:val="24"/>
        </w:rPr>
        <w:t>车间中设备按照设备维护保养制度执行，认真填写设备日运行保养记录，出现问题维修人员必须认真填写设备维修记录，设备维护负责人每个月必须认真填写设备维护保养计划及实施表。并上交保留装订成册。</w:t>
      </w:r>
    </w:p>
    <w:p>
      <w:pPr>
        <w:numPr>
          <w:ilvl w:val="0"/>
          <w:numId w:val="4"/>
        </w:numPr>
        <w:spacing w:line="480" w:lineRule="auto"/>
        <w:ind w:left="0" w:firstLine="480" w:firstLineChars="200"/>
        <w:rPr>
          <w:rFonts w:hint="eastAsia" w:ascii="宋体" w:hAnsi="宋体"/>
          <w:sz w:val="24"/>
        </w:rPr>
      </w:pPr>
      <w:r>
        <w:rPr>
          <w:rFonts w:hint="eastAsia" w:ascii="宋体" w:hAnsi="宋体"/>
          <w:sz w:val="24"/>
        </w:rPr>
        <w:t>每位员工应主动自觉的为公司节约能源，组长，调度，厂长应起到带头作用。</w:t>
      </w:r>
    </w:p>
    <w:p>
      <w:pPr>
        <w:numPr>
          <w:ilvl w:val="0"/>
          <w:numId w:val="4"/>
        </w:numPr>
        <w:spacing w:line="480" w:lineRule="auto"/>
        <w:ind w:left="0" w:firstLine="480" w:firstLineChars="200"/>
        <w:rPr>
          <w:rFonts w:hint="eastAsia" w:ascii="宋体" w:hAnsi="宋体"/>
          <w:sz w:val="24"/>
        </w:rPr>
      </w:pPr>
      <w:r>
        <w:rPr>
          <w:rFonts w:hint="eastAsia" w:ascii="宋体" w:hAnsi="宋体"/>
          <w:sz w:val="24"/>
        </w:rPr>
        <w:t>公司各项管理制度颁布执行后，每位员工必须无条件执行，在制度落实上公司不得偏袒任何人，厂长和调度在日常管理中更应做到，公平，公正，合理的安排人员和生产。</w:t>
      </w:r>
    </w:p>
    <w:p>
      <w:pPr>
        <w:spacing w:line="480" w:lineRule="auto"/>
        <w:ind w:firstLine="480" w:firstLineChars="200"/>
        <w:rPr>
          <w:rFonts w:hint="eastAsia" w:ascii="宋体" w:hAnsi="宋体"/>
          <w:sz w:val="24"/>
        </w:rPr>
      </w:pPr>
      <w:r>
        <w:rPr>
          <w:rFonts w:hint="eastAsia" w:ascii="宋体" w:hAnsi="宋体"/>
          <w:sz w:val="24"/>
        </w:rPr>
        <w:t>以上车间管理制度是我公司现阶段结合生产和人员制定的，在公司不断地发展提升中，会进行进一步完善整改，希望全体员工从自我做起，与企业共存共荣，共同发展。</w:t>
      </w: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sz w:val="28"/>
          <w:szCs w:val="28"/>
        </w:rPr>
      </w:pPr>
      <w:r>
        <w:rPr>
          <w:rFonts w:hint="eastAsia" w:ascii="宋体" w:hAnsi="宋体"/>
          <w:b/>
          <w:bCs/>
          <w:color w:val="000000"/>
          <w:sz w:val="28"/>
          <w:szCs w:val="28"/>
        </w:rPr>
        <w:t>库房管理制度</w:t>
      </w:r>
      <w:r>
        <w:rPr>
          <w:rFonts w:hint="eastAsia" w:ascii="宋体" w:hAnsi="宋体"/>
          <w:b/>
          <w:bCs/>
          <w:sz w:val="28"/>
          <w:szCs w:val="28"/>
        </w:rPr>
        <w:t xml:space="preserve">               </w:t>
      </w:r>
      <w:r>
        <w:rPr>
          <w:rFonts w:hint="eastAsia" w:ascii="宋体" w:hAnsi="宋体"/>
          <w:sz w:val="28"/>
          <w:szCs w:val="28"/>
          <w:lang w:eastAsia="zh-CN"/>
        </w:rPr>
        <w:t>CZSY/QE/ZD-</w:t>
      </w:r>
      <w:r>
        <w:rPr>
          <w:rFonts w:hint="eastAsia" w:ascii="宋体" w:hAnsi="宋体"/>
          <w:sz w:val="28"/>
          <w:szCs w:val="28"/>
        </w:rPr>
        <w:t>07</w:t>
      </w:r>
    </w:p>
    <w:p>
      <w:pPr>
        <w:widowControl/>
        <w:spacing w:line="360" w:lineRule="auto"/>
        <w:ind w:firstLine="48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负责仓库的物料收料时需要有检验部门给予物料的检验文件说明、送货单并清点型号、数量、内包装不能外漏；包装外部无破损；胶带封口严实、标签位置的定位；字迹要清晰不能有涂改，方可入库，当天收货的物料当天处理完毕，如发现异常情况必须主管汇报，特殊情况需要填写退货单退货。</w:t>
      </w:r>
    </w:p>
    <w:p>
      <w:pPr>
        <w:widowControl/>
        <w:spacing w:line="360" w:lineRule="auto"/>
        <w:ind w:firstLine="48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每家客户的产品要有专门的库房区域，并隔开，半成品也要有专门的库房区域；有标识牌，入库后物料按照先进先出原则定置定位，摆放时角对角；标签一致对外像豆腐块一样整齐，没有货架的库位区域货物不得摆放超过5层。</w:t>
      </w:r>
    </w:p>
    <w:p>
      <w:pPr>
        <w:widowControl/>
        <w:spacing w:line="360" w:lineRule="auto"/>
        <w:ind w:firstLine="48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3.成品仓库不常出的产品限额不超过半年库存，常出产品限额不超过两个月库存；原材料每次到货如果出现一种以上的批次在两吨以内自行处理，超过的需要物料批次清单并卸货入库时要求叉车工按批次分开摆放不得混在一起，其中两种原料（甲醛、PP TV30）库存最大限额为30吨，其他原料库存最大限额为15吨。</w:t>
      </w:r>
    </w:p>
    <w:p>
      <w:pPr>
        <w:widowControl/>
        <w:spacing w:line="360" w:lineRule="auto"/>
        <w:ind w:firstLine="48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4.储存方式按照先进先出、5S原则实行做到物料按品型、日期定位；干净整齐；仓库内必须保持通风,做好防火、防盗、防潮；仓库人员于下班离开前应确保仓库的安全。</w:t>
      </w:r>
    </w:p>
    <w:p>
      <w:pPr>
        <w:widowControl/>
        <w:spacing w:line="360" w:lineRule="auto"/>
        <w:ind w:firstLine="360" w:firstLineChars="15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5．对入库物资核对、清点后，库管员及时填写入库单，经使用人签字后登记进销存帐；出库单也是同样有仓管员、协管员、送货员签字后登记进销存帐。对进出货的型号、数量、表格要随时盘点仔细核对及时更新，库房账目数据与库房实际数量要确保准确性、可靠性和一致性，如出现不一致，立即报告并改正。每月做一次汇报总账表，主管做仓库及账目清查。</w:t>
      </w:r>
    </w:p>
    <w:p>
      <w:pPr>
        <w:widowControl/>
        <w:spacing w:line="360" w:lineRule="auto"/>
        <w:ind w:firstLine="48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6.未经主管批准的；与合同、采购单不相符的；与要求不符合的采购物资可拒绝验收或入库。</w:t>
      </w:r>
    </w:p>
    <w:p>
      <w:pPr>
        <w:widowControl/>
        <w:spacing w:line="360" w:lineRule="auto"/>
        <w:ind w:firstLine="48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7.仓库领料物料卡单字迹清晰不得有涂改；以旧换新的物资一律交旧领新，填写工具单并主管签字，任何人不办理领料手续不得以任何名义从库内或厂内拿走物资，不得在货架或货位中乱翻乱动，库管员有权制止并纠正其行为；如物资出现无库存或不是安全库存时，应及时通知；物资报废应填写物料报废入库处理单才能入库并作好记录和标识。</w:t>
      </w:r>
    </w:p>
    <w:p>
      <w:pPr>
        <w:widowControl/>
        <w:spacing w:line="360" w:lineRule="auto"/>
        <w:ind w:firstLine="48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8.仓管部对不良品的处理方式：出现客户不良品的退货需要有退货单并让检验部检验写报告说明原因、数量，主管人员签字才能入库或进入粉碎部门。</w:t>
      </w:r>
    </w:p>
    <w:p>
      <w:pPr>
        <w:widowControl/>
        <w:spacing w:line="360" w:lineRule="auto"/>
        <w:ind w:firstLine="48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9.装卸：装卸人员应安全使用手动、电动叉车装卸，装卸时按产品、日期归类，不得混放，物料保证完整，安全。</w:t>
      </w:r>
    </w:p>
    <w:p>
      <w:pPr>
        <w:widowControl/>
        <w:spacing w:line="360" w:lineRule="auto"/>
        <w:ind w:firstLine="48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10.现仓库管理区域有：成品仓库、原材料仓库、粉碎房，管理人员有六人；仓库内部人员发扬团队精神，听从仓库主管指挥，服从管理。保证仓库内部的货物、货架、地面始终保持干净，没有灰尘。</w:t>
      </w:r>
    </w:p>
    <w:p>
      <w:pPr>
        <w:pStyle w:val="21"/>
        <w:spacing w:line="480" w:lineRule="auto"/>
        <w:ind w:firstLineChars="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11.盘点工作的具体执行，召集仓库人员开会，记录并月总结报告。</w:t>
      </w: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pStyle w:val="21"/>
        <w:spacing w:line="480" w:lineRule="auto"/>
        <w:ind w:firstLineChars="0"/>
        <w:rPr>
          <w:rFonts w:hint="eastAsia"/>
          <w:sz w:val="24"/>
          <w:szCs w:val="24"/>
        </w:rPr>
      </w:pPr>
    </w:p>
    <w:p>
      <w:pPr>
        <w:spacing w:line="480" w:lineRule="auto"/>
        <w:rPr>
          <w:rFonts w:hint="eastAsia"/>
          <w:sz w:val="24"/>
        </w:rPr>
      </w:pPr>
    </w:p>
    <w:p>
      <w:pPr>
        <w:spacing w:line="480" w:lineRule="auto"/>
        <w:ind w:firstLine="2221" w:firstLineChars="790"/>
        <w:rPr>
          <w:rFonts w:hint="eastAsia" w:ascii="宋体" w:hAnsi="宋体"/>
          <w:b/>
          <w:bCs/>
          <w:sz w:val="28"/>
          <w:szCs w:val="28"/>
        </w:rPr>
      </w:pPr>
      <w:r>
        <w:rPr>
          <w:rFonts w:hint="eastAsia" w:ascii="宋体" w:hAnsi="宋体"/>
          <w:b/>
          <w:bCs/>
          <w:color w:val="000000"/>
          <w:sz w:val="28"/>
          <w:szCs w:val="28"/>
        </w:rPr>
        <w:t>安全生产管理制度</w:t>
      </w:r>
      <w:r>
        <w:rPr>
          <w:rFonts w:hint="eastAsia" w:ascii="宋体" w:hAnsi="宋体"/>
          <w:b/>
          <w:bCs/>
          <w:sz w:val="28"/>
          <w:szCs w:val="28"/>
        </w:rPr>
        <w:t xml:space="preserve">             </w:t>
      </w:r>
      <w:r>
        <w:rPr>
          <w:rFonts w:hint="eastAsia" w:ascii="宋体" w:hAnsi="宋体"/>
          <w:sz w:val="28"/>
          <w:szCs w:val="28"/>
          <w:lang w:eastAsia="zh-CN"/>
        </w:rPr>
        <w:t>CZSY/QE/ZD-</w:t>
      </w:r>
      <w:r>
        <w:rPr>
          <w:rFonts w:hint="eastAsia" w:ascii="宋体" w:hAnsi="宋体"/>
          <w:sz w:val="28"/>
          <w:szCs w:val="28"/>
        </w:rPr>
        <w:t>0</w:t>
      </w:r>
      <w:r>
        <w:rPr>
          <w:rFonts w:hint="eastAsia" w:ascii="宋体" w:hAnsi="宋体"/>
          <w:sz w:val="28"/>
          <w:szCs w:val="28"/>
          <w:lang w:val="en-US" w:eastAsia="zh-CN"/>
        </w:rPr>
        <w:t>8</w:t>
      </w:r>
    </w:p>
    <w:p>
      <w:pPr>
        <w:spacing w:line="480" w:lineRule="auto"/>
        <w:ind w:firstLine="480" w:firstLineChars="200"/>
        <w:rPr>
          <w:rFonts w:ascii="宋体" w:hAnsi="宋体"/>
          <w:sz w:val="24"/>
        </w:rPr>
      </w:pPr>
      <w:r>
        <w:rPr>
          <w:rFonts w:hint="eastAsia" w:ascii="宋体" w:hAnsi="宋体"/>
          <w:sz w:val="24"/>
        </w:rPr>
        <w:t>安全管理制度是我公司生产过程中最重要也是企业提高生产，保障生产的前提条件：</w:t>
      </w:r>
    </w:p>
    <w:p>
      <w:pPr>
        <w:pStyle w:val="22"/>
        <w:numPr>
          <w:ilvl w:val="0"/>
          <w:numId w:val="5"/>
        </w:numPr>
        <w:spacing w:line="480" w:lineRule="auto"/>
        <w:ind w:left="0" w:leftChars="0" w:firstLine="480" w:firstLineChars="200"/>
        <w:rPr>
          <w:rFonts w:ascii="宋体" w:hAnsi="宋体"/>
          <w:sz w:val="24"/>
          <w:szCs w:val="24"/>
        </w:rPr>
      </w:pPr>
      <w:r>
        <w:rPr>
          <w:rFonts w:hint="eastAsia" w:ascii="宋体" w:hAnsi="宋体"/>
          <w:sz w:val="24"/>
          <w:szCs w:val="24"/>
        </w:rPr>
        <w:t>安全管理制定全公司人员无条件服从执行，此制度即日执行后与员工工资，奖金岗位补助之间挂钩。任何人不得用各种借口推诿，懈怠。违者先罚款，造成的后果自负，公司不承担任何责任。情节严重者开除，对公司及他人造成严重损害者，交由司法机关处理。</w:t>
      </w:r>
    </w:p>
    <w:p>
      <w:pPr>
        <w:pStyle w:val="22"/>
        <w:numPr>
          <w:ilvl w:val="0"/>
          <w:numId w:val="5"/>
        </w:numPr>
        <w:spacing w:line="480" w:lineRule="auto"/>
        <w:ind w:left="0" w:leftChars="0" w:firstLine="480" w:firstLineChars="200"/>
        <w:rPr>
          <w:rFonts w:ascii="宋体" w:hAnsi="宋体"/>
          <w:sz w:val="24"/>
          <w:szCs w:val="24"/>
        </w:rPr>
      </w:pPr>
      <w:r>
        <w:rPr>
          <w:rFonts w:hint="eastAsia" w:ascii="宋体" w:hAnsi="宋体"/>
          <w:sz w:val="24"/>
          <w:szCs w:val="24"/>
        </w:rPr>
        <w:t>安全员必须每天，每时，每刻留意操作者的操作安全是否规范，佩戴肩章经常巡视车间每个工位和人员，及时提醒操作者的不良习惯，认真填写安全报告，不能随意，马虎大意的填写，上报后如发现情况与填报不实，扣除安全员的当月的全部奖金和岗位补助，发生安全事故时，安全员必须马上到场，保护现场，取证照相后如实填写安全报告，承担起安全责任，服从公司的处理决定。</w:t>
      </w:r>
    </w:p>
    <w:p>
      <w:pPr>
        <w:pStyle w:val="22"/>
        <w:numPr>
          <w:ilvl w:val="0"/>
          <w:numId w:val="5"/>
        </w:numPr>
        <w:spacing w:line="480" w:lineRule="auto"/>
        <w:ind w:left="0" w:leftChars="0" w:firstLine="480" w:firstLineChars="200"/>
        <w:rPr>
          <w:rFonts w:ascii="宋体" w:hAnsi="宋体"/>
          <w:sz w:val="24"/>
          <w:szCs w:val="24"/>
        </w:rPr>
      </w:pPr>
      <w:r>
        <w:rPr>
          <w:rFonts w:hint="eastAsia" w:ascii="宋体" w:hAnsi="宋体"/>
          <w:sz w:val="24"/>
          <w:szCs w:val="24"/>
        </w:rPr>
        <w:t>使用</w:t>
      </w:r>
      <w:r>
        <w:rPr>
          <w:rFonts w:hint="eastAsia" w:ascii="宋体" w:hAnsi="宋体"/>
          <w:sz w:val="24"/>
          <w:szCs w:val="24"/>
          <w:lang w:eastAsia="zh-CN"/>
        </w:rPr>
        <w:t>设备</w:t>
      </w:r>
      <w:r>
        <w:rPr>
          <w:rFonts w:hint="eastAsia" w:ascii="宋体" w:hAnsi="宋体"/>
          <w:sz w:val="24"/>
          <w:szCs w:val="24"/>
        </w:rPr>
        <w:t>工作时，</w:t>
      </w:r>
      <w:r>
        <w:rPr>
          <w:rFonts w:hint="eastAsia" w:ascii="宋体" w:hAnsi="宋体"/>
          <w:sz w:val="24"/>
          <w:szCs w:val="24"/>
          <w:lang w:eastAsia="zh-CN"/>
        </w:rPr>
        <w:t>必须佩戴好劳保用品</w:t>
      </w:r>
      <w:r>
        <w:rPr>
          <w:rFonts w:ascii="宋体" w:hAnsi="宋体"/>
          <w:sz w:val="24"/>
          <w:szCs w:val="24"/>
        </w:rPr>
        <w:t xml:space="preserve"> </w:t>
      </w:r>
      <w:r>
        <w:rPr>
          <w:rFonts w:hint="eastAsia" w:ascii="宋体" w:hAnsi="宋体"/>
          <w:sz w:val="24"/>
          <w:szCs w:val="24"/>
        </w:rPr>
        <w:t>，第一次违反罚款</w:t>
      </w:r>
      <w:r>
        <w:rPr>
          <w:rFonts w:ascii="宋体" w:hAnsi="宋体"/>
          <w:sz w:val="24"/>
          <w:szCs w:val="24"/>
        </w:rPr>
        <w:t>100</w:t>
      </w:r>
      <w:r>
        <w:rPr>
          <w:rFonts w:hint="eastAsia" w:ascii="宋体" w:hAnsi="宋体"/>
          <w:sz w:val="24"/>
          <w:szCs w:val="24"/>
        </w:rPr>
        <w:t>元，第二次违反罚款</w:t>
      </w:r>
      <w:r>
        <w:rPr>
          <w:rFonts w:ascii="宋体" w:hAnsi="宋体"/>
          <w:sz w:val="24"/>
          <w:szCs w:val="24"/>
        </w:rPr>
        <w:t>300</w:t>
      </w:r>
      <w:r>
        <w:rPr>
          <w:rFonts w:hint="eastAsia" w:ascii="宋体" w:hAnsi="宋体"/>
          <w:sz w:val="24"/>
          <w:szCs w:val="24"/>
        </w:rPr>
        <w:t>元。第三次违反开除。各组组长和安全员也有不可推卸的责任，每次扣除</w:t>
      </w:r>
      <w:r>
        <w:rPr>
          <w:rFonts w:ascii="宋体" w:hAnsi="宋体"/>
          <w:sz w:val="24"/>
          <w:szCs w:val="24"/>
        </w:rPr>
        <w:t>50</w:t>
      </w:r>
      <w:r>
        <w:rPr>
          <w:rFonts w:hint="eastAsia" w:ascii="宋体" w:hAnsi="宋体"/>
          <w:sz w:val="24"/>
          <w:szCs w:val="24"/>
        </w:rPr>
        <w:t>元。</w:t>
      </w:r>
    </w:p>
    <w:p>
      <w:pPr>
        <w:pStyle w:val="22"/>
        <w:numPr>
          <w:ilvl w:val="0"/>
          <w:numId w:val="5"/>
        </w:numPr>
        <w:spacing w:line="480" w:lineRule="auto"/>
        <w:ind w:left="0" w:leftChars="0" w:firstLine="480" w:firstLineChars="200"/>
        <w:rPr>
          <w:rFonts w:ascii="宋体" w:hAnsi="宋体"/>
          <w:sz w:val="24"/>
          <w:szCs w:val="24"/>
        </w:rPr>
      </w:pPr>
      <w:r>
        <w:rPr>
          <w:rFonts w:hint="eastAsia" w:ascii="宋体" w:hAnsi="宋体"/>
          <w:sz w:val="24"/>
          <w:szCs w:val="24"/>
        </w:rPr>
        <w:t>员工每天上班条件可以的话必须穿工作服。禁止穿拖鞋，赤背，裙子，短裤上岗，违反者一经发现，第一次每项罚款</w:t>
      </w:r>
      <w:r>
        <w:rPr>
          <w:rFonts w:ascii="宋体" w:hAnsi="宋体"/>
          <w:sz w:val="24"/>
          <w:szCs w:val="24"/>
        </w:rPr>
        <w:t>30</w:t>
      </w:r>
      <w:r>
        <w:rPr>
          <w:rFonts w:hint="eastAsia" w:ascii="宋体" w:hAnsi="宋体"/>
          <w:sz w:val="24"/>
          <w:szCs w:val="24"/>
        </w:rPr>
        <w:t>元，第二次违反每项罚款</w:t>
      </w:r>
      <w:r>
        <w:rPr>
          <w:rFonts w:ascii="宋体" w:hAnsi="宋体"/>
          <w:sz w:val="24"/>
          <w:szCs w:val="24"/>
        </w:rPr>
        <w:t>100</w:t>
      </w:r>
      <w:r>
        <w:rPr>
          <w:rFonts w:hint="eastAsia" w:ascii="宋体" w:hAnsi="宋体"/>
          <w:sz w:val="24"/>
          <w:szCs w:val="24"/>
        </w:rPr>
        <w:t>元，违反三次者辞退处理。各组组长一定要起到带头作用，监督到位，及时提醒组员的不良习惯。</w:t>
      </w:r>
    </w:p>
    <w:p>
      <w:pPr>
        <w:pStyle w:val="22"/>
        <w:numPr>
          <w:ilvl w:val="0"/>
          <w:numId w:val="5"/>
        </w:numPr>
        <w:spacing w:line="480" w:lineRule="auto"/>
        <w:ind w:left="0" w:leftChars="0" w:firstLine="480" w:firstLineChars="200"/>
        <w:rPr>
          <w:rFonts w:ascii="宋体" w:hAnsi="宋体"/>
          <w:sz w:val="24"/>
          <w:szCs w:val="24"/>
        </w:rPr>
      </w:pPr>
      <w:r>
        <w:rPr>
          <w:rFonts w:hint="eastAsia" w:ascii="宋体" w:hAnsi="宋体"/>
          <w:sz w:val="24"/>
          <w:szCs w:val="24"/>
        </w:rPr>
        <w:t>任何人员在厂长和安全员没有同意的情况下不得擅自使用和拆改电源，拉闸，合闸。违者当事人罚款</w:t>
      </w:r>
      <w:r>
        <w:rPr>
          <w:rFonts w:ascii="宋体" w:hAnsi="宋体"/>
          <w:sz w:val="24"/>
          <w:szCs w:val="24"/>
        </w:rPr>
        <w:t>100</w:t>
      </w:r>
      <w:r>
        <w:rPr>
          <w:rFonts w:hint="eastAsia" w:ascii="宋体" w:hAnsi="宋体"/>
          <w:sz w:val="24"/>
          <w:szCs w:val="24"/>
        </w:rPr>
        <w:t>元，造成后果自负。</w:t>
      </w:r>
    </w:p>
    <w:p>
      <w:pPr>
        <w:pStyle w:val="22"/>
        <w:numPr>
          <w:ilvl w:val="0"/>
          <w:numId w:val="5"/>
        </w:numPr>
        <w:spacing w:line="480" w:lineRule="auto"/>
        <w:ind w:left="0" w:leftChars="0" w:firstLine="480" w:firstLineChars="200"/>
        <w:rPr>
          <w:rFonts w:ascii="宋体" w:hAnsi="宋体"/>
          <w:sz w:val="24"/>
          <w:szCs w:val="24"/>
        </w:rPr>
      </w:pPr>
      <w:r>
        <w:rPr>
          <w:rFonts w:hint="eastAsia" w:ascii="宋体" w:hAnsi="宋体"/>
          <w:sz w:val="24"/>
          <w:szCs w:val="24"/>
        </w:rPr>
        <w:t>工作期间严禁在车间，厂院内追跑，打逗。员工之间发生矛盾时，班组长，调度，厂长必须马上让双方当事人去</w:t>
      </w:r>
      <w:r>
        <w:rPr>
          <w:rFonts w:hint="eastAsia" w:ascii="宋体" w:hAnsi="宋体"/>
          <w:sz w:val="24"/>
          <w:szCs w:val="24"/>
          <w:lang w:eastAsia="zh-CN"/>
        </w:rPr>
        <w:t>综合办</w:t>
      </w:r>
      <w:r>
        <w:rPr>
          <w:rFonts w:hint="eastAsia" w:ascii="宋体" w:hAnsi="宋体"/>
          <w:sz w:val="24"/>
          <w:szCs w:val="24"/>
        </w:rPr>
        <w:t>解决问题，不准任何人在工作期间在车间和厂院内喊叫，辱骂对方。如有发生双方同时开除出厂。</w:t>
      </w:r>
    </w:p>
    <w:p>
      <w:pPr>
        <w:pStyle w:val="22"/>
        <w:numPr>
          <w:ilvl w:val="0"/>
          <w:numId w:val="5"/>
        </w:numPr>
        <w:spacing w:line="480" w:lineRule="auto"/>
        <w:ind w:left="0" w:leftChars="0" w:firstLine="480" w:firstLineChars="200"/>
        <w:rPr>
          <w:rFonts w:hint="eastAsia" w:ascii="宋体" w:hAnsi="宋体"/>
          <w:sz w:val="24"/>
        </w:rPr>
      </w:pPr>
      <w:r>
        <w:rPr>
          <w:rFonts w:hint="eastAsia" w:ascii="宋体" w:hAnsi="宋体"/>
          <w:sz w:val="24"/>
          <w:szCs w:val="24"/>
        </w:rPr>
        <w:t>以上各项安全官管理制度，全体员工必须认识其对自身和公司的严重性，认真落实到每时每刻，相互监督。厂长，调度，各组组长必须起到带头作用，每星期一的班组长会时，都要对上一周的安全问题进行一下总结。此制度即日实行。</w:t>
      </w: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361" w:firstLineChars="840"/>
        <w:rPr>
          <w:rFonts w:hint="eastAsia" w:ascii="宋体" w:hAnsi="宋体"/>
          <w:b/>
          <w:bCs/>
          <w:color w:val="000000"/>
          <w:sz w:val="28"/>
          <w:szCs w:val="28"/>
          <w:lang w:eastAsia="zh-CN"/>
        </w:rPr>
      </w:pPr>
    </w:p>
    <w:p>
      <w:pPr>
        <w:spacing w:line="480" w:lineRule="auto"/>
        <w:ind w:firstLine="2502" w:firstLineChars="890"/>
        <w:rPr>
          <w:rFonts w:hint="eastAsia" w:ascii="宋体" w:hAnsi="宋体"/>
          <w:sz w:val="28"/>
          <w:szCs w:val="28"/>
        </w:rPr>
      </w:pPr>
      <w:r>
        <w:rPr>
          <w:rFonts w:hint="eastAsia" w:ascii="宋体" w:hAnsi="宋体"/>
          <w:b/>
          <w:bCs/>
          <w:color w:val="000000"/>
          <w:sz w:val="28"/>
          <w:szCs w:val="28"/>
        </w:rPr>
        <w:t xml:space="preserve">原材料检验规范  </w:t>
      </w:r>
      <w:r>
        <w:rPr>
          <w:rFonts w:hint="eastAsia" w:ascii="宋体" w:hAnsi="宋体"/>
          <w:b/>
          <w:bCs/>
          <w:sz w:val="28"/>
          <w:szCs w:val="28"/>
        </w:rPr>
        <w:t xml:space="preserve">            </w:t>
      </w:r>
      <w:r>
        <w:rPr>
          <w:rFonts w:hint="eastAsia" w:ascii="宋体" w:hAnsi="宋体"/>
          <w:sz w:val="28"/>
          <w:szCs w:val="28"/>
          <w:lang w:eastAsia="zh-CN"/>
        </w:rPr>
        <w:t>CZSY/QE/ZD-</w:t>
      </w:r>
      <w:r>
        <w:rPr>
          <w:rFonts w:hint="eastAsia" w:ascii="宋体" w:hAnsi="宋体"/>
          <w:sz w:val="28"/>
          <w:szCs w:val="28"/>
          <w:lang w:val="en-US" w:eastAsia="zh-CN"/>
        </w:rPr>
        <w:t>09</w:t>
      </w:r>
    </w:p>
    <w:p>
      <w:pPr>
        <w:pStyle w:val="22"/>
        <w:numPr>
          <w:ilvl w:val="0"/>
          <w:numId w:val="0"/>
        </w:numPr>
        <w:spacing w:line="480" w:lineRule="auto"/>
        <w:rPr>
          <w:rFonts w:hint="eastAsia" w:ascii="宋体" w:hAnsi="宋体"/>
          <w:sz w:val="24"/>
          <w:szCs w:val="24"/>
        </w:rPr>
      </w:pPr>
      <w:r>
        <w:rPr>
          <w:rFonts w:hint="eastAsia" w:ascii="宋体" w:hAnsi="宋体"/>
          <w:b/>
          <w:bCs/>
          <w:sz w:val="24"/>
          <w:szCs w:val="24"/>
        </w:rPr>
        <w:t>目的：</w:t>
      </w:r>
      <w:r>
        <w:rPr>
          <w:rFonts w:hint="eastAsia" w:ascii="宋体" w:hAnsi="宋体"/>
          <w:sz w:val="24"/>
          <w:szCs w:val="24"/>
        </w:rPr>
        <w:t>规定塑料粒子，色母及包装材料进料检验的步骤与流程</w:t>
      </w:r>
    </w:p>
    <w:p>
      <w:pPr>
        <w:pStyle w:val="22"/>
        <w:numPr>
          <w:ilvl w:val="0"/>
          <w:numId w:val="0"/>
        </w:numPr>
        <w:spacing w:line="480" w:lineRule="auto"/>
        <w:rPr>
          <w:rFonts w:hint="eastAsia" w:ascii="宋体" w:hAnsi="宋体"/>
          <w:sz w:val="24"/>
          <w:szCs w:val="24"/>
        </w:rPr>
      </w:pPr>
      <w:r>
        <w:rPr>
          <w:rFonts w:hint="eastAsia" w:ascii="宋体" w:hAnsi="宋体"/>
          <w:b/>
          <w:bCs/>
          <w:sz w:val="24"/>
          <w:szCs w:val="24"/>
        </w:rPr>
        <w:t>适用范围：</w:t>
      </w:r>
      <w:r>
        <w:rPr>
          <w:rFonts w:hint="eastAsia" w:ascii="宋体" w:hAnsi="宋体"/>
          <w:sz w:val="24"/>
          <w:szCs w:val="24"/>
        </w:rPr>
        <w:t>适用于本公司需要检验的塑料粒子及包装材料的来料检验。</w:t>
      </w:r>
    </w:p>
    <w:p>
      <w:pPr>
        <w:pStyle w:val="22"/>
        <w:numPr>
          <w:ilvl w:val="0"/>
          <w:numId w:val="0"/>
        </w:numPr>
        <w:spacing w:line="480" w:lineRule="auto"/>
        <w:rPr>
          <w:rFonts w:hint="eastAsia" w:ascii="宋体" w:hAnsi="宋体"/>
          <w:sz w:val="24"/>
          <w:szCs w:val="24"/>
        </w:rPr>
      </w:pPr>
      <w:r>
        <w:rPr>
          <w:rFonts w:hint="eastAsia" w:ascii="宋体" w:hAnsi="宋体"/>
          <w:b/>
          <w:bCs/>
          <w:sz w:val="24"/>
          <w:szCs w:val="24"/>
        </w:rPr>
        <w:t>检验环境与要求：</w:t>
      </w:r>
      <w:r>
        <w:rPr>
          <w:rFonts w:hint="eastAsia" w:ascii="宋体" w:hAnsi="宋体"/>
          <w:sz w:val="24"/>
          <w:szCs w:val="24"/>
        </w:rPr>
        <w:t>塑料粒子，包装塑料袋来料必须在干净区检验，避免拆封后，产品受到污染，看批次号是否对应。</w:t>
      </w:r>
    </w:p>
    <w:p>
      <w:pPr>
        <w:pStyle w:val="22"/>
        <w:numPr>
          <w:ilvl w:val="0"/>
          <w:numId w:val="0"/>
        </w:numPr>
        <w:spacing w:line="480" w:lineRule="auto"/>
        <w:rPr>
          <w:rFonts w:hint="eastAsia" w:ascii="宋体" w:hAnsi="宋体"/>
          <w:sz w:val="24"/>
          <w:szCs w:val="24"/>
        </w:rPr>
      </w:pPr>
      <w:r>
        <w:rPr>
          <w:rFonts w:hint="eastAsia" w:ascii="宋体" w:hAnsi="宋体"/>
          <w:b/>
          <w:bCs/>
          <w:sz w:val="24"/>
          <w:szCs w:val="24"/>
        </w:rPr>
        <w:t>检验步骤与方法：</w:t>
      </w:r>
      <w:r>
        <w:rPr>
          <w:rFonts w:hint="eastAsia" w:ascii="宋体" w:hAnsi="宋体"/>
          <w:sz w:val="24"/>
          <w:szCs w:val="24"/>
        </w:rPr>
        <w:t>仓库收到需入库的物料，通知IQC进行检验。IQC收到《收货清单》，检验相应的物料。</w:t>
      </w:r>
    </w:p>
    <w:p>
      <w:pPr>
        <w:pStyle w:val="22"/>
        <w:numPr>
          <w:ilvl w:val="0"/>
          <w:numId w:val="0"/>
        </w:numPr>
        <w:spacing w:line="480" w:lineRule="auto"/>
        <w:rPr>
          <w:rFonts w:hint="eastAsia" w:ascii="宋体" w:hAnsi="宋体"/>
          <w:sz w:val="24"/>
          <w:szCs w:val="24"/>
        </w:rPr>
      </w:pPr>
      <w:r>
        <w:rPr>
          <w:rFonts w:hint="eastAsia" w:ascii="宋体" w:hAnsi="宋体"/>
          <w:b/>
          <w:bCs/>
          <w:sz w:val="24"/>
          <w:szCs w:val="24"/>
        </w:rPr>
        <w:t>内容</w:t>
      </w:r>
    </w:p>
    <w:p>
      <w:pPr>
        <w:pStyle w:val="22"/>
        <w:numPr>
          <w:ilvl w:val="0"/>
          <w:numId w:val="0"/>
        </w:numPr>
        <w:spacing w:line="480" w:lineRule="auto"/>
        <w:rPr>
          <w:rFonts w:hint="eastAsia" w:ascii="宋体" w:hAnsi="宋体"/>
          <w:sz w:val="24"/>
          <w:szCs w:val="24"/>
        </w:rPr>
      </w:pPr>
      <w:r>
        <w:rPr>
          <w:rFonts w:hint="eastAsia" w:ascii="宋体" w:hAnsi="宋体"/>
          <w:sz w:val="24"/>
          <w:szCs w:val="24"/>
          <w:lang w:val="en-US" w:eastAsia="zh-CN"/>
        </w:rPr>
        <w:t xml:space="preserve">1  </w:t>
      </w:r>
      <w:r>
        <w:rPr>
          <w:rFonts w:hint="eastAsia" w:ascii="宋体" w:hAnsi="宋体"/>
          <w:sz w:val="24"/>
          <w:szCs w:val="24"/>
        </w:rPr>
        <w:t>塑料粒子，色母： 确认供应商的材质证明。</w:t>
      </w:r>
    </w:p>
    <w:p>
      <w:pPr>
        <w:pStyle w:val="22"/>
        <w:numPr>
          <w:ilvl w:val="0"/>
          <w:numId w:val="0"/>
        </w:numPr>
        <w:spacing w:line="480" w:lineRule="auto"/>
        <w:rPr>
          <w:rFonts w:hint="eastAsia" w:ascii="宋体" w:hAnsi="宋体"/>
          <w:sz w:val="24"/>
          <w:szCs w:val="24"/>
        </w:rPr>
      </w:pPr>
      <w:r>
        <w:rPr>
          <w:rFonts w:hint="eastAsia" w:ascii="宋体" w:hAnsi="宋体"/>
          <w:sz w:val="24"/>
          <w:szCs w:val="24"/>
        </w:rPr>
        <w:t>1.2  确认包装状态，标识清晰，无包装破损，污染，并核对物料名称和数量。</w:t>
      </w:r>
      <w:r>
        <w:rPr>
          <w:rFonts w:hint="eastAsia" w:ascii="宋体" w:hAnsi="宋体"/>
          <w:sz w:val="24"/>
          <w:szCs w:val="24"/>
        </w:rPr>
        <w:br w:type="textWrapping"/>
      </w:r>
      <w:r>
        <w:rPr>
          <w:rFonts w:hint="eastAsia" w:ascii="宋体" w:hAnsi="宋体"/>
          <w:sz w:val="24"/>
          <w:szCs w:val="24"/>
        </w:rPr>
        <w:t>1.3  塑料粒子与色母粒子每批产品取50g样品留样并检验原料中有无杂质，异色等不良现象，取样完成将拆封后的包装袋严密封口。</w:t>
      </w:r>
    </w:p>
    <w:p>
      <w:pPr>
        <w:pStyle w:val="22"/>
        <w:numPr>
          <w:ilvl w:val="0"/>
          <w:numId w:val="0"/>
        </w:numPr>
        <w:spacing w:line="480" w:lineRule="auto"/>
        <w:rPr>
          <w:rFonts w:hint="eastAsia" w:ascii="宋体" w:hAnsi="宋体"/>
          <w:sz w:val="24"/>
          <w:szCs w:val="24"/>
        </w:rPr>
      </w:pPr>
      <w:r>
        <w:rPr>
          <w:rFonts w:hint="eastAsia" w:ascii="宋体" w:hAnsi="宋体"/>
          <w:sz w:val="24"/>
          <w:szCs w:val="24"/>
        </w:rPr>
        <w:t>1.4  检验结果记录在《进料检验记录表》，同时记录下相应的批次号。检验合格需在《收货清单》上确认签名，并通知仓库入库。</w:t>
      </w:r>
    </w:p>
    <w:p>
      <w:pPr>
        <w:pStyle w:val="22"/>
        <w:numPr>
          <w:ilvl w:val="0"/>
          <w:numId w:val="0"/>
        </w:numPr>
        <w:spacing w:line="480" w:lineRule="auto"/>
        <w:rPr>
          <w:rFonts w:hint="eastAsia" w:ascii="宋体" w:hAnsi="宋体"/>
          <w:sz w:val="24"/>
          <w:szCs w:val="24"/>
        </w:rPr>
      </w:pPr>
      <w:r>
        <w:rPr>
          <w:rFonts w:hint="eastAsia" w:ascii="宋体" w:hAnsi="宋体"/>
          <w:sz w:val="24"/>
          <w:szCs w:val="24"/>
        </w:rPr>
        <w:t>1.5  如检验产品不合格须立即将《不良品标签》贴于包装上以示区分，并通知仓库，放置隔离区。同时通知相关部门人员评审不良品的处理。</w:t>
      </w:r>
    </w:p>
    <w:p>
      <w:pPr>
        <w:pStyle w:val="22"/>
        <w:numPr>
          <w:ilvl w:val="0"/>
          <w:numId w:val="0"/>
        </w:numPr>
        <w:spacing w:line="480" w:lineRule="auto"/>
        <w:rPr>
          <w:rFonts w:hint="eastAsia" w:ascii="宋体" w:hAnsi="宋体"/>
          <w:sz w:val="24"/>
          <w:szCs w:val="24"/>
        </w:rPr>
      </w:pPr>
      <w:r>
        <w:rPr>
          <w:rFonts w:hint="eastAsia" w:ascii="宋体" w:hAnsi="宋体"/>
          <w:sz w:val="24"/>
          <w:szCs w:val="24"/>
        </w:rPr>
        <w:t>1.6根据评审结果不良品的处理如下：</w:t>
      </w:r>
    </w:p>
    <w:p>
      <w:pPr>
        <w:pStyle w:val="22"/>
        <w:numPr>
          <w:ilvl w:val="0"/>
          <w:numId w:val="0"/>
        </w:numPr>
        <w:spacing w:line="480" w:lineRule="auto"/>
        <w:rPr>
          <w:rFonts w:hint="eastAsia" w:ascii="宋体" w:hAnsi="宋体"/>
          <w:sz w:val="24"/>
          <w:szCs w:val="24"/>
        </w:rPr>
      </w:pPr>
      <w:r>
        <w:rPr>
          <w:rFonts w:hint="eastAsia" w:ascii="宋体" w:hAnsi="宋体"/>
          <w:sz w:val="24"/>
          <w:szCs w:val="24"/>
        </w:rPr>
        <w:t xml:space="preserve">    A 判定为让步接收，质量部的负责人在进料检验记录上签字确认，检验员在产品外包装袋上盖章后通知仓管入库。</w:t>
      </w:r>
    </w:p>
    <w:p>
      <w:pPr>
        <w:pStyle w:val="22"/>
        <w:numPr>
          <w:ilvl w:val="0"/>
          <w:numId w:val="0"/>
        </w:numPr>
        <w:spacing w:line="480" w:lineRule="auto"/>
        <w:rPr>
          <w:rFonts w:hint="eastAsia" w:ascii="宋体" w:hAnsi="宋体"/>
          <w:sz w:val="24"/>
          <w:szCs w:val="24"/>
        </w:rPr>
      </w:pPr>
      <w:r>
        <w:rPr>
          <w:rFonts w:hint="eastAsia" w:ascii="宋体" w:hAnsi="宋体"/>
          <w:sz w:val="24"/>
          <w:szCs w:val="24"/>
        </w:rPr>
        <w:t xml:space="preserve">    B 判定为退货，检验员开出退货单，并通知相关部门，仓库，采购部，生产部的主管人员，由采购联系供应商处理退货。</w:t>
      </w:r>
    </w:p>
    <w:p>
      <w:pPr>
        <w:pStyle w:val="22"/>
        <w:numPr>
          <w:ilvl w:val="0"/>
          <w:numId w:val="0"/>
        </w:numPr>
        <w:spacing w:line="480" w:lineRule="auto"/>
        <w:rPr>
          <w:rFonts w:hint="eastAsia" w:ascii="宋体" w:hAnsi="宋体"/>
          <w:sz w:val="24"/>
          <w:szCs w:val="24"/>
        </w:rPr>
      </w:pPr>
      <w:r>
        <w:rPr>
          <w:rFonts w:hint="eastAsia" w:ascii="宋体" w:hAnsi="宋体"/>
          <w:sz w:val="24"/>
          <w:szCs w:val="24"/>
        </w:rPr>
        <w:t>2. 包装材料</w:t>
      </w:r>
    </w:p>
    <w:p>
      <w:pPr>
        <w:pStyle w:val="22"/>
        <w:numPr>
          <w:ilvl w:val="0"/>
          <w:numId w:val="0"/>
        </w:numPr>
        <w:spacing w:line="480" w:lineRule="auto"/>
        <w:rPr>
          <w:rFonts w:hint="eastAsia" w:ascii="宋体" w:hAnsi="宋体"/>
          <w:sz w:val="24"/>
          <w:szCs w:val="24"/>
        </w:rPr>
      </w:pPr>
      <w:r>
        <w:rPr>
          <w:rFonts w:hint="eastAsia" w:ascii="宋体" w:hAnsi="宋体"/>
          <w:sz w:val="24"/>
          <w:szCs w:val="24"/>
        </w:rPr>
        <w:t>IQC收到《收货清单》后，针对下述检查项目，进行检验。</w:t>
      </w:r>
    </w:p>
    <w:p>
      <w:pPr>
        <w:pStyle w:val="22"/>
        <w:numPr>
          <w:ilvl w:val="0"/>
          <w:numId w:val="0"/>
        </w:numPr>
        <w:spacing w:line="480" w:lineRule="auto"/>
        <w:rPr>
          <w:rFonts w:hint="eastAsia" w:ascii="宋体" w:hAnsi="宋体"/>
          <w:sz w:val="24"/>
          <w:szCs w:val="24"/>
        </w:rPr>
      </w:pPr>
      <w:r>
        <w:rPr>
          <w:rFonts w:hint="eastAsia" w:ascii="宋体" w:hAnsi="宋体"/>
          <w:sz w:val="24"/>
          <w:szCs w:val="24"/>
        </w:rPr>
        <w:t>2.1 检查包装是否完好。</w:t>
      </w:r>
    </w:p>
    <w:p>
      <w:pPr>
        <w:pStyle w:val="22"/>
        <w:numPr>
          <w:ilvl w:val="0"/>
          <w:numId w:val="0"/>
        </w:numPr>
        <w:spacing w:line="480" w:lineRule="auto"/>
        <w:rPr>
          <w:rFonts w:hint="eastAsia" w:ascii="宋体" w:hAnsi="宋体"/>
          <w:sz w:val="24"/>
          <w:szCs w:val="24"/>
        </w:rPr>
      </w:pPr>
      <w:r>
        <w:rPr>
          <w:rFonts w:hint="eastAsia" w:ascii="宋体" w:hAnsi="宋体"/>
          <w:sz w:val="24"/>
          <w:szCs w:val="24"/>
        </w:rPr>
        <w:t>2.2 核对所收到的物料名称和数量与是《收货清单》是否一致。</w:t>
      </w:r>
    </w:p>
    <w:p>
      <w:pPr>
        <w:pStyle w:val="22"/>
        <w:numPr>
          <w:ilvl w:val="0"/>
          <w:numId w:val="0"/>
        </w:numPr>
        <w:spacing w:line="480" w:lineRule="auto"/>
        <w:rPr>
          <w:rFonts w:hint="eastAsia" w:ascii="宋体" w:hAnsi="宋体"/>
          <w:sz w:val="24"/>
          <w:szCs w:val="24"/>
        </w:rPr>
      </w:pPr>
      <w:r>
        <w:rPr>
          <w:rFonts w:hint="eastAsia" w:ascii="宋体" w:hAnsi="宋体"/>
          <w:sz w:val="24"/>
          <w:szCs w:val="24"/>
        </w:rPr>
        <w:t>2.3检验合格后IQC在《进料检验记录》和《收货清单》上确认签字，然后通知仓库。</w:t>
      </w:r>
    </w:p>
    <w:p>
      <w:pPr>
        <w:pStyle w:val="22"/>
        <w:numPr>
          <w:ilvl w:val="0"/>
          <w:numId w:val="0"/>
        </w:numPr>
        <w:spacing w:line="480" w:lineRule="auto"/>
        <w:rPr>
          <w:rFonts w:hint="eastAsia" w:ascii="宋体" w:hAnsi="宋体"/>
          <w:sz w:val="24"/>
          <w:szCs w:val="24"/>
        </w:rPr>
      </w:pPr>
      <w:r>
        <w:rPr>
          <w:rFonts w:hint="eastAsia" w:ascii="宋体" w:hAnsi="宋体"/>
          <w:sz w:val="24"/>
          <w:szCs w:val="24"/>
        </w:rPr>
        <w:t>2.4   如检验产品不合格需立即将不良品标签贴于包装上以示区分，并通知仓库由IQC通知召集相关部门人员评审不良品的处理，参加评审的部门有：质量部，仓库，采购部，生产部。</w:t>
      </w:r>
    </w:p>
    <w:p>
      <w:pPr>
        <w:pStyle w:val="22"/>
        <w:numPr>
          <w:ilvl w:val="0"/>
          <w:numId w:val="0"/>
        </w:numPr>
        <w:spacing w:line="480" w:lineRule="auto"/>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5</w:t>
      </w:r>
      <w:r>
        <w:rPr>
          <w:rFonts w:hint="eastAsia" w:ascii="宋体" w:hAnsi="宋体"/>
          <w:sz w:val="24"/>
          <w:szCs w:val="24"/>
        </w:rPr>
        <w:t xml:space="preserve">   根据评审结果跟进不良品的处理。</w:t>
      </w:r>
    </w:p>
    <w:p>
      <w:pPr>
        <w:pStyle w:val="22"/>
        <w:numPr>
          <w:ilvl w:val="0"/>
          <w:numId w:val="0"/>
        </w:numPr>
        <w:spacing w:line="480" w:lineRule="auto"/>
        <w:ind w:leftChars="200"/>
        <w:rPr>
          <w:rFonts w:hint="eastAsia" w:ascii="宋体" w:hAnsi="宋体"/>
          <w:sz w:val="24"/>
          <w:szCs w:val="24"/>
        </w:rPr>
      </w:pPr>
      <w:r>
        <w:rPr>
          <w:rFonts w:hint="eastAsia" w:ascii="宋体" w:hAnsi="宋体"/>
          <w:sz w:val="24"/>
          <w:szCs w:val="24"/>
        </w:rPr>
        <w:t xml:space="preserve">    A  判定为让步接收后，各个相关部门：质量部，仓库，采购部，生产部的负责人在进料检验记录上签字确认，IQC在生产品外包装袋上盖章通知仓库入库。</w:t>
      </w:r>
    </w:p>
    <w:p>
      <w:pPr>
        <w:pStyle w:val="22"/>
        <w:numPr>
          <w:ilvl w:val="0"/>
          <w:numId w:val="0"/>
        </w:numPr>
        <w:spacing w:line="480" w:lineRule="auto"/>
        <w:ind w:leftChars="200"/>
        <w:rPr>
          <w:rFonts w:hint="eastAsia" w:ascii="宋体" w:hAnsi="宋体"/>
          <w:b/>
          <w:bCs/>
          <w:color w:val="000000"/>
          <w:sz w:val="28"/>
          <w:szCs w:val="28"/>
        </w:r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B   判定为退货后，开出《退货单》，相关部门通知仓库，采购部，生产部的主管人员在退货单上签字，有采购联系供应商处理退货。</w:t>
      </w: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ind w:firstLine="2502" w:firstLineChars="890"/>
        <w:rPr>
          <w:rFonts w:hint="eastAsia" w:ascii="宋体" w:hAnsi="宋体"/>
          <w:b/>
          <w:bCs/>
          <w:color w:val="000000"/>
          <w:sz w:val="28"/>
          <w:szCs w:val="28"/>
        </w:rPr>
      </w:pPr>
    </w:p>
    <w:p>
      <w:pPr>
        <w:spacing w:line="480" w:lineRule="auto"/>
        <w:rPr>
          <w:rFonts w:hint="eastAsia" w:ascii="宋体" w:hAnsi="宋体"/>
          <w:b/>
          <w:bCs/>
          <w:color w:val="000000"/>
          <w:sz w:val="28"/>
          <w:szCs w:val="28"/>
        </w:rPr>
      </w:pPr>
    </w:p>
    <w:p>
      <w:pPr>
        <w:spacing w:line="480" w:lineRule="auto"/>
        <w:ind w:firstLine="1661" w:firstLineChars="591"/>
        <w:rPr>
          <w:rFonts w:hint="eastAsia" w:ascii="宋体" w:hAnsi="宋体"/>
          <w:sz w:val="28"/>
          <w:szCs w:val="28"/>
        </w:rPr>
      </w:pPr>
      <w:r>
        <w:rPr>
          <w:rFonts w:hint="eastAsia" w:ascii="宋体" w:hAnsi="宋体"/>
          <w:b/>
          <w:bCs/>
          <w:color w:val="000000"/>
          <w:sz w:val="28"/>
          <w:szCs w:val="28"/>
        </w:rPr>
        <w:t xml:space="preserve">顾客满意度测量方法管理规定  </w:t>
      </w:r>
      <w:r>
        <w:rPr>
          <w:rFonts w:hint="eastAsia" w:ascii="宋体" w:hAnsi="宋体"/>
          <w:b/>
          <w:bCs/>
          <w:sz w:val="28"/>
          <w:szCs w:val="28"/>
        </w:rPr>
        <w:t xml:space="preserve">     </w:t>
      </w:r>
      <w:r>
        <w:rPr>
          <w:rFonts w:hint="eastAsia" w:ascii="宋体" w:hAnsi="宋体"/>
          <w:sz w:val="28"/>
          <w:szCs w:val="28"/>
          <w:lang w:eastAsia="zh-CN"/>
        </w:rPr>
        <w:t>CZSY/QE/ZD-</w:t>
      </w:r>
      <w:r>
        <w:rPr>
          <w:rFonts w:hint="eastAsia" w:ascii="宋体" w:hAnsi="宋体"/>
          <w:sz w:val="28"/>
          <w:szCs w:val="28"/>
          <w:lang w:val="en-US" w:eastAsia="zh-CN"/>
        </w:rPr>
        <w:t>10</w:t>
      </w:r>
    </w:p>
    <w:p>
      <w:pPr>
        <w:pStyle w:val="8"/>
        <w:spacing w:line="480" w:lineRule="auto"/>
        <w:ind w:left="0" w:firstLine="480"/>
        <w:rPr>
          <w:rFonts w:ascii="宋体" w:hAnsi="宋体"/>
          <w:sz w:val="24"/>
        </w:rPr>
      </w:pPr>
      <w:r>
        <w:rPr>
          <w:rFonts w:hint="eastAsia" w:ascii="宋体" w:hAnsi="宋体"/>
          <w:sz w:val="24"/>
        </w:rPr>
        <w:t>为提高产品、服务质量和管理体系的有效性，通过对客户满意程度的调查，测量管理体系的业绩，不断寻求改进机会，增加客户满意程度，特制定本办法。</w:t>
      </w:r>
    </w:p>
    <w:p>
      <w:pPr>
        <w:pStyle w:val="8"/>
        <w:spacing w:line="480" w:lineRule="auto"/>
        <w:ind w:left="904" w:hanging="904" w:hangingChars="375"/>
        <w:rPr>
          <w:rFonts w:ascii="宋体" w:hAnsi="宋体"/>
          <w:b/>
          <w:bCs/>
          <w:sz w:val="24"/>
        </w:rPr>
      </w:pPr>
      <w:r>
        <w:rPr>
          <w:rFonts w:hint="eastAsia" w:ascii="宋体" w:hAnsi="宋体"/>
          <w:b/>
          <w:sz w:val="24"/>
        </w:rPr>
        <w:t>一、确定测量项目</w:t>
      </w:r>
    </w:p>
    <w:p>
      <w:pPr>
        <w:pStyle w:val="8"/>
        <w:spacing w:line="480" w:lineRule="auto"/>
        <w:ind w:left="0" w:firstLine="480"/>
        <w:rPr>
          <w:rFonts w:ascii="宋体" w:hAnsi="宋体"/>
          <w:sz w:val="24"/>
        </w:rPr>
      </w:pPr>
      <w:r>
        <w:rPr>
          <w:rFonts w:hint="eastAsia" w:ascii="宋体" w:hAnsi="宋体"/>
          <w:sz w:val="24"/>
        </w:rPr>
        <w:t>1、根据公司质量目标的可测量性和各项服务质量标准确定测量项目和调查方案。</w:t>
      </w:r>
    </w:p>
    <w:p>
      <w:pPr>
        <w:pStyle w:val="8"/>
        <w:spacing w:line="480" w:lineRule="auto"/>
        <w:ind w:left="0" w:firstLine="480"/>
        <w:rPr>
          <w:rFonts w:ascii="宋体" w:hAnsi="宋体"/>
          <w:sz w:val="24"/>
        </w:rPr>
      </w:pPr>
      <w:r>
        <w:rPr>
          <w:rFonts w:ascii="宋体" w:hAnsi="宋体"/>
          <w:sz w:val="24"/>
        </w:rPr>
        <w:t>2</w:t>
      </w:r>
      <w:r>
        <w:rPr>
          <w:rFonts w:hint="eastAsia" w:ascii="宋体" w:hAnsi="宋体"/>
          <w:sz w:val="24"/>
        </w:rPr>
        <w:t>、</w:t>
      </w:r>
      <w:r>
        <w:rPr>
          <w:rFonts w:hint="eastAsia" w:ascii="宋体" w:hAnsi="宋体"/>
          <w:sz w:val="24"/>
          <w:lang w:val="en-US" w:eastAsia="zh-CN"/>
        </w:rPr>
        <w:t>市场部</w:t>
      </w:r>
      <w:r>
        <w:rPr>
          <w:rFonts w:hint="eastAsia" w:ascii="宋体" w:hAnsi="宋体"/>
          <w:sz w:val="24"/>
        </w:rPr>
        <w:t>提出的测量项目，既要反映客户最关心的产品及服务特性，又要反映社会大多数客户的需求和期望。</w:t>
      </w:r>
    </w:p>
    <w:p>
      <w:pPr>
        <w:pStyle w:val="8"/>
        <w:spacing w:line="480" w:lineRule="auto"/>
        <w:ind w:left="0" w:firstLine="480"/>
        <w:rPr>
          <w:rFonts w:ascii="宋体" w:hAnsi="宋体"/>
          <w:sz w:val="24"/>
        </w:rPr>
      </w:pPr>
      <w:r>
        <w:rPr>
          <w:rFonts w:hint="eastAsia" w:ascii="宋体" w:hAnsi="宋体"/>
          <w:sz w:val="24"/>
        </w:rPr>
        <w:t>3、</w:t>
      </w:r>
      <w:r>
        <w:rPr>
          <w:rFonts w:hint="eastAsia" w:ascii="宋体" w:hAnsi="宋体"/>
          <w:sz w:val="24"/>
          <w:lang w:val="en-US" w:eastAsia="zh-CN"/>
        </w:rPr>
        <w:t>市场部</w:t>
      </w:r>
      <w:r>
        <w:rPr>
          <w:rFonts w:hint="eastAsia" w:ascii="宋体" w:hAnsi="宋体"/>
          <w:sz w:val="24"/>
        </w:rPr>
        <w:t>根据确定的测量项目，设计成各种类型的调查表。调查表经总经理批准后发布实施。</w:t>
      </w:r>
    </w:p>
    <w:p>
      <w:pPr>
        <w:pStyle w:val="8"/>
        <w:spacing w:line="480" w:lineRule="auto"/>
        <w:ind w:left="904" w:hanging="904" w:hangingChars="375"/>
        <w:rPr>
          <w:rFonts w:ascii="宋体" w:hAnsi="宋体"/>
          <w:b/>
          <w:sz w:val="24"/>
        </w:rPr>
      </w:pPr>
      <w:r>
        <w:rPr>
          <w:rFonts w:hint="eastAsia" w:ascii="宋体" w:hAnsi="宋体"/>
          <w:b/>
          <w:sz w:val="24"/>
        </w:rPr>
        <w:t>二、评定标准和等级</w:t>
      </w:r>
    </w:p>
    <w:p>
      <w:pPr>
        <w:pStyle w:val="8"/>
        <w:spacing w:line="480" w:lineRule="auto"/>
        <w:ind w:left="0" w:firstLine="480"/>
        <w:rPr>
          <w:rFonts w:ascii="宋体" w:hAnsi="宋体"/>
          <w:sz w:val="24"/>
        </w:rPr>
      </w:pPr>
      <w:r>
        <w:rPr>
          <w:rFonts w:ascii="宋体" w:hAnsi="宋体"/>
          <w:sz w:val="24"/>
        </w:rPr>
        <w:t>1</w:t>
      </w:r>
      <w:r>
        <w:rPr>
          <w:rFonts w:hint="eastAsia" w:ascii="宋体" w:hAnsi="宋体"/>
          <w:sz w:val="24"/>
        </w:rPr>
        <w:t>、通常情况下，测量分为四个等级：</w:t>
      </w:r>
    </w:p>
    <w:p>
      <w:pPr>
        <w:pStyle w:val="8"/>
        <w:spacing w:line="480" w:lineRule="auto"/>
        <w:ind w:left="0" w:firstLine="480"/>
        <w:rPr>
          <w:rFonts w:ascii="宋体" w:hAnsi="宋体"/>
          <w:sz w:val="24"/>
        </w:rPr>
      </w:pPr>
      <w:r>
        <w:rPr>
          <w:rFonts w:ascii="宋体" w:hAnsi="宋体"/>
          <w:sz w:val="24"/>
        </w:rPr>
        <w:t>A</w:t>
      </w:r>
      <w:r>
        <w:rPr>
          <w:rFonts w:hint="eastAsia" w:ascii="宋体" w:hAnsi="宋体"/>
          <w:sz w:val="24"/>
        </w:rPr>
        <w:t>．很满意（25-30分）</w:t>
      </w:r>
    </w:p>
    <w:p>
      <w:pPr>
        <w:pStyle w:val="8"/>
        <w:spacing w:line="480" w:lineRule="auto"/>
        <w:ind w:left="0" w:firstLine="480"/>
        <w:rPr>
          <w:rFonts w:ascii="宋体" w:hAnsi="宋体"/>
          <w:sz w:val="24"/>
        </w:rPr>
      </w:pPr>
      <w:r>
        <w:rPr>
          <w:rFonts w:ascii="宋体" w:hAnsi="宋体"/>
          <w:sz w:val="24"/>
        </w:rPr>
        <w:t>B</w:t>
      </w:r>
      <w:r>
        <w:rPr>
          <w:rFonts w:hint="eastAsia" w:ascii="宋体" w:hAnsi="宋体"/>
          <w:sz w:val="24"/>
        </w:rPr>
        <w:t>．满意（20-25分）</w:t>
      </w:r>
    </w:p>
    <w:p>
      <w:pPr>
        <w:pStyle w:val="8"/>
        <w:spacing w:line="480" w:lineRule="auto"/>
        <w:ind w:left="0" w:firstLine="480"/>
        <w:rPr>
          <w:rFonts w:ascii="宋体" w:hAnsi="宋体"/>
          <w:sz w:val="24"/>
        </w:rPr>
      </w:pPr>
      <w:r>
        <w:rPr>
          <w:rFonts w:ascii="宋体" w:hAnsi="宋体"/>
          <w:sz w:val="24"/>
        </w:rPr>
        <w:t>C</w:t>
      </w:r>
      <w:r>
        <w:rPr>
          <w:rFonts w:hint="eastAsia" w:ascii="宋体" w:hAnsi="宋体"/>
          <w:sz w:val="24"/>
        </w:rPr>
        <w:t>．一般（15-20分）</w:t>
      </w:r>
    </w:p>
    <w:p>
      <w:pPr>
        <w:pStyle w:val="8"/>
        <w:spacing w:line="480" w:lineRule="auto"/>
        <w:ind w:left="0" w:firstLine="480"/>
        <w:rPr>
          <w:rFonts w:hint="eastAsia" w:ascii="宋体" w:hAnsi="宋体"/>
          <w:sz w:val="24"/>
        </w:rPr>
      </w:pPr>
      <w:r>
        <w:rPr>
          <w:rFonts w:ascii="宋体" w:hAnsi="宋体"/>
          <w:sz w:val="24"/>
        </w:rPr>
        <w:t>D</w:t>
      </w:r>
      <w:r>
        <w:rPr>
          <w:rFonts w:hint="eastAsia" w:ascii="宋体" w:hAnsi="宋体"/>
          <w:sz w:val="24"/>
        </w:rPr>
        <w:t>．不满意（10-15分）</w:t>
      </w:r>
    </w:p>
    <w:p>
      <w:pPr>
        <w:pStyle w:val="8"/>
        <w:spacing w:line="480" w:lineRule="auto"/>
        <w:ind w:left="0" w:firstLine="480"/>
        <w:rPr>
          <w:rFonts w:hint="eastAsia" w:ascii="宋体" w:hAnsi="宋体"/>
          <w:sz w:val="24"/>
        </w:rPr>
      </w:pPr>
      <w:r>
        <w:rPr>
          <w:rFonts w:ascii="宋体" w:hAnsi="宋体"/>
          <w:sz w:val="24"/>
        </w:rPr>
        <w:t>2</w:t>
      </w:r>
      <w:r>
        <w:rPr>
          <w:rFonts w:hint="eastAsia" w:ascii="宋体" w:hAnsi="宋体"/>
          <w:sz w:val="24"/>
        </w:rPr>
        <w:t>、有针对性的专项调查、抽查，可以另分等级。</w:t>
      </w:r>
    </w:p>
    <w:p>
      <w:pPr>
        <w:pStyle w:val="8"/>
        <w:spacing w:line="480" w:lineRule="auto"/>
        <w:ind w:left="904" w:hanging="904" w:hangingChars="375"/>
        <w:rPr>
          <w:rFonts w:ascii="宋体" w:hAnsi="宋体"/>
          <w:b/>
          <w:sz w:val="24"/>
        </w:rPr>
      </w:pPr>
      <w:r>
        <w:rPr>
          <w:rFonts w:hint="eastAsia" w:ascii="宋体" w:hAnsi="宋体"/>
          <w:b/>
          <w:sz w:val="24"/>
        </w:rPr>
        <w:t>三、信息渠道</w:t>
      </w:r>
    </w:p>
    <w:p>
      <w:pPr>
        <w:pStyle w:val="8"/>
        <w:spacing w:line="480" w:lineRule="auto"/>
        <w:ind w:left="0" w:firstLine="480"/>
        <w:rPr>
          <w:rFonts w:ascii="宋体" w:hAnsi="宋体"/>
          <w:sz w:val="24"/>
        </w:rPr>
      </w:pPr>
      <w:r>
        <w:rPr>
          <w:rFonts w:hint="eastAsia" w:ascii="宋体" w:hAnsi="宋体"/>
          <w:sz w:val="24"/>
        </w:rPr>
        <w:t>1、以直接对客户的调查和回访为主要方式，同时利用其他渠道。</w:t>
      </w:r>
    </w:p>
    <w:p>
      <w:pPr>
        <w:pStyle w:val="8"/>
        <w:spacing w:line="480" w:lineRule="auto"/>
        <w:ind w:left="0" w:firstLine="480"/>
        <w:rPr>
          <w:rFonts w:ascii="宋体" w:hAnsi="宋体"/>
          <w:color w:val="000000"/>
          <w:sz w:val="24"/>
        </w:rPr>
      </w:pPr>
      <w:r>
        <w:rPr>
          <w:rFonts w:hint="eastAsia" w:ascii="宋体" w:hAnsi="宋体"/>
          <w:color w:val="000000"/>
          <w:sz w:val="24"/>
        </w:rPr>
        <w:t>2、一般可利用的渠道有：</w:t>
      </w:r>
    </w:p>
    <w:p>
      <w:pPr>
        <w:pStyle w:val="8"/>
        <w:spacing w:line="480" w:lineRule="auto"/>
        <w:ind w:left="0" w:firstLine="480"/>
        <w:rPr>
          <w:rFonts w:ascii="宋体" w:hAnsi="宋体"/>
          <w:sz w:val="24"/>
        </w:rPr>
      </w:pPr>
      <w:r>
        <w:rPr>
          <w:rFonts w:ascii="宋体" w:hAnsi="宋体"/>
          <w:sz w:val="24"/>
        </w:rPr>
        <w:t>A</w:t>
      </w:r>
      <w:r>
        <w:rPr>
          <w:rFonts w:hint="eastAsia" w:ascii="宋体" w:hAnsi="宋体"/>
          <w:sz w:val="24"/>
        </w:rPr>
        <w:t>．对客户、员工的调查；</w:t>
      </w:r>
    </w:p>
    <w:p>
      <w:pPr>
        <w:pStyle w:val="8"/>
        <w:spacing w:line="480" w:lineRule="auto"/>
        <w:ind w:left="0" w:firstLine="480"/>
        <w:rPr>
          <w:rFonts w:hint="eastAsia" w:ascii="宋体" w:hAnsi="宋体"/>
          <w:sz w:val="24"/>
        </w:rPr>
      </w:pPr>
      <w:r>
        <w:rPr>
          <w:rFonts w:ascii="宋体" w:hAnsi="宋体"/>
          <w:sz w:val="24"/>
        </w:rPr>
        <w:t>B</w:t>
      </w:r>
      <w:r>
        <w:rPr>
          <w:rFonts w:hint="eastAsia" w:ascii="宋体" w:hAnsi="宋体"/>
          <w:sz w:val="24"/>
        </w:rPr>
        <w:t>．客户的意见、投诉和书面报告。</w:t>
      </w:r>
    </w:p>
    <w:p>
      <w:pPr>
        <w:pStyle w:val="8"/>
        <w:spacing w:line="480" w:lineRule="auto"/>
        <w:ind w:left="904" w:hanging="904" w:hangingChars="375"/>
        <w:rPr>
          <w:rFonts w:ascii="宋体" w:hAnsi="宋体"/>
          <w:b/>
          <w:sz w:val="24"/>
        </w:rPr>
      </w:pPr>
      <w:r>
        <w:rPr>
          <w:rFonts w:hint="eastAsia" w:ascii="宋体" w:hAnsi="宋体"/>
          <w:b/>
          <w:sz w:val="24"/>
        </w:rPr>
        <w:t>四、满意度调查的方式方法</w:t>
      </w:r>
    </w:p>
    <w:p>
      <w:pPr>
        <w:pStyle w:val="8"/>
        <w:spacing w:line="480" w:lineRule="auto"/>
        <w:ind w:left="0" w:firstLine="480"/>
        <w:rPr>
          <w:rFonts w:hint="eastAsia" w:ascii="宋体" w:hAnsi="宋体"/>
          <w:sz w:val="24"/>
        </w:rPr>
      </w:pPr>
      <w:r>
        <w:rPr>
          <w:rFonts w:ascii="宋体" w:hAnsi="宋体"/>
          <w:sz w:val="24"/>
        </w:rPr>
        <w:t>1</w:t>
      </w:r>
      <w:r>
        <w:rPr>
          <w:rFonts w:hint="eastAsia" w:ascii="宋体" w:hAnsi="宋体"/>
          <w:sz w:val="24"/>
        </w:rPr>
        <w:t>、</w:t>
      </w:r>
      <w:r>
        <w:rPr>
          <w:rFonts w:hint="eastAsia" w:ascii="宋体" w:hAnsi="宋体"/>
          <w:sz w:val="24"/>
          <w:lang w:val="en-US" w:eastAsia="zh-CN"/>
        </w:rPr>
        <w:t>市场部</w:t>
      </w:r>
      <w:r>
        <w:rPr>
          <w:rFonts w:hint="eastAsia" w:ascii="宋体" w:hAnsi="宋体"/>
          <w:sz w:val="24"/>
        </w:rPr>
        <w:t>负责对顾客满意度进行调查。调查可以通过问卷、走访或与顾客及相关方的沟通等形式进行。</w:t>
      </w:r>
    </w:p>
    <w:p>
      <w:pPr>
        <w:pStyle w:val="8"/>
        <w:spacing w:line="480" w:lineRule="auto"/>
        <w:ind w:left="0" w:firstLine="480"/>
        <w:rPr>
          <w:rFonts w:hint="eastAsia" w:ascii="宋体" w:hAnsi="宋体"/>
          <w:sz w:val="24"/>
        </w:rPr>
      </w:pPr>
      <w:r>
        <w:rPr>
          <w:rFonts w:hint="eastAsia" w:ascii="宋体" w:hAnsi="宋体"/>
          <w:sz w:val="24"/>
        </w:rPr>
        <w:t>2、</w:t>
      </w:r>
      <w:r>
        <w:rPr>
          <w:rFonts w:hint="eastAsia" w:ascii="宋体" w:hAnsi="宋体"/>
          <w:sz w:val="24"/>
          <w:lang w:val="en-US" w:eastAsia="zh-CN"/>
        </w:rPr>
        <w:t>市场部</w:t>
      </w:r>
      <w:r>
        <w:rPr>
          <w:rFonts w:hint="eastAsia" w:ascii="宋体" w:hAnsi="宋体"/>
          <w:sz w:val="24"/>
        </w:rPr>
        <w:t>对接到的</w:t>
      </w:r>
      <w:r>
        <w:rPr>
          <w:rFonts w:hint="eastAsia" w:ascii="宋体" w:hAnsi="宋体"/>
          <w:sz w:val="24"/>
          <w:lang w:val="eu-ES"/>
        </w:rPr>
        <w:t>顾客意见或投诉作为测量</w:t>
      </w:r>
      <w:r>
        <w:rPr>
          <w:rFonts w:hint="eastAsia" w:ascii="宋体" w:hAnsi="宋体"/>
          <w:sz w:val="24"/>
        </w:rPr>
        <w:t>顾客满意度的一种途径。</w:t>
      </w:r>
    </w:p>
    <w:p>
      <w:pPr>
        <w:pStyle w:val="8"/>
        <w:spacing w:line="480" w:lineRule="auto"/>
        <w:ind w:left="904" w:hanging="904" w:hangingChars="375"/>
        <w:rPr>
          <w:rFonts w:ascii="宋体" w:hAnsi="宋体"/>
          <w:b/>
          <w:sz w:val="24"/>
        </w:rPr>
      </w:pPr>
      <w:r>
        <w:rPr>
          <w:rFonts w:hint="eastAsia" w:ascii="宋体" w:hAnsi="宋体"/>
          <w:b/>
          <w:sz w:val="24"/>
        </w:rPr>
        <w:t>五、满意度信息的汇总、分析</w:t>
      </w:r>
    </w:p>
    <w:p>
      <w:pPr>
        <w:pStyle w:val="8"/>
        <w:spacing w:line="480" w:lineRule="auto"/>
        <w:ind w:left="0" w:firstLine="480"/>
        <w:rPr>
          <w:rFonts w:hint="eastAsia" w:ascii="宋体" w:hAnsi="宋体"/>
          <w:sz w:val="24"/>
        </w:rPr>
      </w:pPr>
      <w:r>
        <w:rPr>
          <w:rFonts w:ascii="宋体" w:hAnsi="宋体"/>
          <w:sz w:val="24"/>
        </w:rPr>
        <w:t>1</w:t>
      </w:r>
      <w:r>
        <w:rPr>
          <w:rFonts w:hint="eastAsia" w:ascii="宋体" w:hAnsi="宋体"/>
          <w:sz w:val="24"/>
        </w:rPr>
        <w:t>、</w:t>
      </w:r>
      <w:r>
        <w:rPr>
          <w:rFonts w:hint="eastAsia" w:ascii="宋体" w:hAnsi="宋体"/>
          <w:sz w:val="24"/>
          <w:lang w:val="en-US" w:eastAsia="zh-CN"/>
        </w:rPr>
        <w:t>市场部</w:t>
      </w:r>
      <w:r>
        <w:rPr>
          <w:rFonts w:hint="eastAsia" w:ascii="宋体" w:hAnsi="宋体"/>
          <w:sz w:val="24"/>
        </w:rPr>
        <w:t>每半年汇总、分析一次，得出综合的顾客满意度测量结果，并提出改进建议。</w:t>
      </w:r>
    </w:p>
    <w:p>
      <w:pPr>
        <w:pStyle w:val="8"/>
        <w:spacing w:line="480" w:lineRule="auto"/>
        <w:ind w:left="0" w:firstLine="480"/>
        <w:rPr>
          <w:rFonts w:ascii="宋体" w:hAnsi="宋体"/>
          <w:sz w:val="24"/>
        </w:rPr>
      </w:pPr>
      <w:r>
        <w:rPr>
          <w:rFonts w:hint="eastAsia" w:ascii="宋体" w:hAnsi="宋体"/>
          <w:sz w:val="24"/>
        </w:rPr>
        <w:t>2、客户满意度测量综合分析报告，提交管理者代表审核后，发到公司最高管理层和各个部门，信息共享，同时提交管理评审。</w:t>
      </w:r>
    </w:p>
    <w:p>
      <w:pPr>
        <w:pStyle w:val="8"/>
        <w:spacing w:line="480" w:lineRule="auto"/>
        <w:ind w:left="904" w:hanging="904" w:hangingChars="375"/>
        <w:rPr>
          <w:rFonts w:ascii="宋体" w:hAnsi="宋体"/>
          <w:b/>
          <w:sz w:val="24"/>
        </w:rPr>
      </w:pPr>
      <w:r>
        <w:rPr>
          <w:rFonts w:hint="eastAsia" w:ascii="宋体" w:hAnsi="宋体"/>
          <w:b/>
          <w:sz w:val="24"/>
        </w:rPr>
        <w:t>六、持续改进</w:t>
      </w:r>
    </w:p>
    <w:p>
      <w:pPr>
        <w:pStyle w:val="8"/>
        <w:spacing w:line="480" w:lineRule="auto"/>
        <w:ind w:left="0" w:firstLine="480"/>
        <w:rPr>
          <w:rFonts w:ascii="宋体" w:hAnsi="宋体"/>
          <w:sz w:val="24"/>
        </w:rPr>
      </w:pPr>
      <w:r>
        <w:rPr>
          <w:rFonts w:ascii="宋体" w:hAnsi="宋体"/>
          <w:sz w:val="24"/>
        </w:rPr>
        <w:t>1</w:t>
      </w:r>
      <w:r>
        <w:rPr>
          <w:rFonts w:hint="eastAsia" w:ascii="宋体" w:hAnsi="宋体"/>
          <w:sz w:val="24"/>
        </w:rPr>
        <w:t>、各有关部门针对顾客反馈的不满意信息或意见、投诉，要及时处置并制定纠正或预防措施，实施改进活动。</w:t>
      </w:r>
    </w:p>
    <w:p>
      <w:pPr>
        <w:pStyle w:val="8"/>
        <w:spacing w:line="480" w:lineRule="auto"/>
        <w:ind w:left="0" w:firstLine="480"/>
        <w:rPr>
          <w:rFonts w:ascii="宋体" w:hAnsi="宋体"/>
          <w:sz w:val="24"/>
        </w:rPr>
      </w:pPr>
      <w:r>
        <w:rPr>
          <w:rFonts w:ascii="宋体" w:hAnsi="宋体"/>
          <w:sz w:val="24"/>
        </w:rPr>
        <w:t>2</w:t>
      </w:r>
      <w:r>
        <w:rPr>
          <w:rFonts w:hint="eastAsia" w:ascii="宋体" w:hAnsi="宋体"/>
          <w:sz w:val="24"/>
        </w:rPr>
        <w:t>、管理者代表组织</w:t>
      </w:r>
      <w:r>
        <w:rPr>
          <w:rFonts w:hint="eastAsia" w:ascii="宋体" w:hAnsi="宋体"/>
          <w:sz w:val="24"/>
          <w:lang w:eastAsia="zh-CN"/>
        </w:rPr>
        <w:t>综合办</w:t>
      </w:r>
      <w:r>
        <w:rPr>
          <w:rFonts w:hint="eastAsia" w:ascii="宋体" w:hAnsi="宋体"/>
          <w:sz w:val="24"/>
        </w:rPr>
        <w:t>实施改进的情况进行监督抽查及跟踪验证。</w:t>
      </w:r>
    </w:p>
    <w:p>
      <w:pPr>
        <w:spacing w:line="480" w:lineRule="auto"/>
        <w:ind w:firstLine="480" w:firstLineChars="200"/>
        <w:rPr>
          <w:rFonts w:hint="eastAsia" w:ascii="宋体" w:hAnsi="宋体"/>
          <w:sz w:val="24"/>
        </w:rPr>
      </w:pPr>
      <w:r>
        <w:rPr>
          <w:rFonts w:hint="eastAsia" w:ascii="宋体" w:hAnsi="宋体"/>
          <w:sz w:val="24"/>
        </w:rPr>
        <w:t>3、</w:t>
      </w:r>
      <w:r>
        <w:rPr>
          <w:rFonts w:hint="eastAsia" w:ascii="宋体" w:hAnsi="宋体"/>
          <w:sz w:val="24"/>
          <w:lang w:val="en-US" w:eastAsia="zh-CN"/>
        </w:rPr>
        <w:t>市场部</w:t>
      </w:r>
      <w:r>
        <w:rPr>
          <w:rFonts w:hint="eastAsia" w:ascii="宋体" w:hAnsi="宋体"/>
          <w:sz w:val="24"/>
        </w:rPr>
        <w:t>保存每半年的顾客满意度测量汇总、分析报告的相关记录。</w:t>
      </w: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ind w:firstLine="1899" w:firstLineChars="591"/>
        <w:rPr>
          <w:rFonts w:hint="eastAsia" w:ascii="宋体" w:hAnsi="宋体"/>
          <w:sz w:val="28"/>
          <w:szCs w:val="28"/>
        </w:rPr>
      </w:pPr>
      <w:r>
        <w:rPr>
          <w:rFonts w:hint="eastAsia" w:ascii="宋体" w:hAnsi="宋体"/>
          <w:b/>
          <w:sz w:val="32"/>
          <w:szCs w:val="32"/>
        </w:rPr>
        <w:t>噪声控制管理规定</w:t>
      </w:r>
      <w:r>
        <w:rPr>
          <w:rFonts w:hint="eastAsia" w:ascii="宋体" w:hAnsi="宋体"/>
          <w:b/>
          <w:bCs/>
          <w:color w:val="000000"/>
          <w:sz w:val="28"/>
          <w:szCs w:val="28"/>
        </w:rPr>
        <w:t xml:space="preserve">  </w:t>
      </w:r>
      <w:r>
        <w:rPr>
          <w:rFonts w:hint="eastAsia" w:ascii="宋体" w:hAnsi="宋体"/>
          <w:b/>
          <w:bCs/>
          <w:sz w:val="28"/>
          <w:szCs w:val="28"/>
        </w:rPr>
        <w:t xml:space="preserve">     </w:t>
      </w:r>
      <w:r>
        <w:rPr>
          <w:rFonts w:hint="eastAsia" w:ascii="宋体" w:hAnsi="宋体"/>
          <w:sz w:val="28"/>
          <w:szCs w:val="28"/>
          <w:lang w:eastAsia="zh-CN"/>
        </w:rPr>
        <w:t>CZSY/QE/ZD-</w:t>
      </w:r>
      <w:r>
        <w:rPr>
          <w:rFonts w:hint="eastAsia" w:ascii="宋体" w:hAnsi="宋体"/>
          <w:sz w:val="28"/>
          <w:szCs w:val="28"/>
        </w:rPr>
        <w:t>1</w:t>
      </w:r>
      <w:r>
        <w:rPr>
          <w:rFonts w:hint="eastAsia" w:ascii="宋体" w:hAnsi="宋体"/>
          <w:sz w:val="28"/>
          <w:szCs w:val="28"/>
          <w:lang w:val="en-US" w:eastAsia="zh-CN"/>
        </w:rPr>
        <w:t>1</w:t>
      </w:r>
    </w:p>
    <w:p>
      <w:pPr>
        <w:spacing w:line="560" w:lineRule="exact"/>
        <w:rPr>
          <w:rFonts w:hint="eastAsia" w:ascii="宋体" w:hAnsi="宋体"/>
          <w:b/>
          <w:sz w:val="24"/>
        </w:rPr>
      </w:pPr>
    </w:p>
    <w:p>
      <w:pPr>
        <w:spacing w:line="560" w:lineRule="exact"/>
        <w:rPr>
          <w:rFonts w:ascii="宋体" w:hAnsi="宋体"/>
          <w:b/>
          <w:sz w:val="24"/>
        </w:rPr>
      </w:pPr>
      <w:r>
        <w:rPr>
          <w:rFonts w:hint="eastAsia" w:ascii="宋体" w:hAnsi="宋体"/>
          <w:b/>
          <w:sz w:val="24"/>
        </w:rPr>
        <w:t>1  目的</w:t>
      </w:r>
    </w:p>
    <w:p>
      <w:pPr>
        <w:spacing w:line="560" w:lineRule="exact"/>
        <w:ind w:firstLine="460" w:firstLineChars="192"/>
        <w:rPr>
          <w:rFonts w:ascii="宋体" w:hAnsi="宋体"/>
          <w:sz w:val="24"/>
        </w:rPr>
      </w:pPr>
      <w:r>
        <w:rPr>
          <w:rFonts w:hint="eastAsia" w:ascii="宋体" w:hAnsi="宋体"/>
          <w:sz w:val="24"/>
        </w:rPr>
        <w:t>为有效控制噪声，满足相关法律法规及其它要求，特制定本管理规定。</w:t>
      </w:r>
    </w:p>
    <w:p>
      <w:pPr>
        <w:spacing w:line="560" w:lineRule="exact"/>
        <w:rPr>
          <w:rFonts w:ascii="宋体" w:hAnsi="宋体"/>
          <w:sz w:val="24"/>
        </w:rPr>
      </w:pPr>
      <w:r>
        <w:rPr>
          <w:rFonts w:hint="eastAsia" w:ascii="宋体" w:hAnsi="宋体"/>
          <w:b/>
          <w:sz w:val="24"/>
        </w:rPr>
        <w:t xml:space="preserve">2  适用范围   </w:t>
      </w:r>
      <w:r>
        <w:rPr>
          <w:rFonts w:hint="eastAsia" w:ascii="宋体" w:hAnsi="宋体"/>
          <w:sz w:val="24"/>
        </w:rPr>
        <w:t>适用于经营现场噪声的控制。</w:t>
      </w:r>
    </w:p>
    <w:p>
      <w:pPr>
        <w:spacing w:line="560" w:lineRule="exact"/>
        <w:rPr>
          <w:rFonts w:ascii="宋体" w:hAnsi="宋体"/>
          <w:b/>
          <w:sz w:val="24"/>
        </w:rPr>
      </w:pPr>
      <w:r>
        <w:rPr>
          <w:rFonts w:hint="eastAsia" w:ascii="宋体" w:hAnsi="宋体"/>
          <w:b/>
          <w:sz w:val="24"/>
        </w:rPr>
        <w:t>3  职责</w:t>
      </w:r>
    </w:p>
    <w:p>
      <w:pPr>
        <w:spacing w:line="560" w:lineRule="exact"/>
        <w:rPr>
          <w:rFonts w:ascii="宋体" w:hAnsi="宋体"/>
          <w:sz w:val="24"/>
        </w:rPr>
      </w:pPr>
      <w:r>
        <w:rPr>
          <w:rFonts w:hint="eastAsia" w:ascii="宋体" w:hAnsi="宋体"/>
          <w:sz w:val="24"/>
        </w:rPr>
        <w:t>3.1</w:t>
      </w:r>
      <w:r>
        <w:rPr>
          <w:rFonts w:hint="eastAsia" w:ascii="宋体" w:hAnsi="宋体"/>
          <w:sz w:val="24"/>
          <w:lang w:eastAsia="zh-CN"/>
        </w:rPr>
        <w:t>生产部</w:t>
      </w:r>
      <w:r>
        <w:rPr>
          <w:rFonts w:hint="eastAsia" w:ascii="宋体" w:hAnsi="宋体"/>
          <w:sz w:val="24"/>
        </w:rPr>
        <w:t>为本规定的归口部门，负责本管理规定的编制、修改及实施管理工作。</w:t>
      </w:r>
    </w:p>
    <w:p>
      <w:pPr>
        <w:spacing w:line="560" w:lineRule="exact"/>
        <w:rPr>
          <w:rFonts w:ascii="宋体" w:hAnsi="宋体"/>
          <w:sz w:val="24"/>
        </w:rPr>
      </w:pPr>
      <w:r>
        <w:rPr>
          <w:rFonts w:hint="eastAsia" w:ascii="宋体" w:hAnsi="宋体"/>
          <w:sz w:val="24"/>
        </w:rPr>
        <w:t>3.2</w:t>
      </w:r>
      <w:r>
        <w:rPr>
          <w:rFonts w:hint="eastAsia" w:ascii="宋体" w:hAnsi="宋体"/>
          <w:sz w:val="24"/>
          <w:lang w:eastAsia="zh-CN"/>
        </w:rPr>
        <w:t>制造部</w:t>
      </w:r>
      <w:r>
        <w:rPr>
          <w:rFonts w:hint="eastAsia" w:ascii="宋体" w:hAnsi="宋体"/>
          <w:sz w:val="24"/>
        </w:rPr>
        <w:t>负责本管理规定的贯彻执行。</w:t>
      </w:r>
    </w:p>
    <w:p>
      <w:pPr>
        <w:spacing w:line="560" w:lineRule="exact"/>
        <w:rPr>
          <w:rFonts w:ascii="宋体" w:hAnsi="宋体"/>
          <w:b/>
          <w:sz w:val="24"/>
        </w:rPr>
      </w:pPr>
      <w:r>
        <w:rPr>
          <w:rFonts w:hint="eastAsia" w:ascii="宋体" w:hAnsi="宋体"/>
          <w:b/>
          <w:sz w:val="24"/>
        </w:rPr>
        <w:t>4  工作程序</w:t>
      </w:r>
    </w:p>
    <w:p>
      <w:pPr>
        <w:spacing w:line="560" w:lineRule="exact"/>
        <w:rPr>
          <w:rFonts w:ascii="宋体" w:hAnsi="宋体"/>
          <w:sz w:val="24"/>
        </w:rPr>
      </w:pPr>
      <w:r>
        <w:rPr>
          <w:rFonts w:hint="eastAsia" w:ascii="宋体" w:hAnsi="宋体"/>
          <w:sz w:val="24"/>
        </w:rPr>
        <w:t>4.1产品运输过程，噪声轻微；</w:t>
      </w:r>
    </w:p>
    <w:p>
      <w:pPr>
        <w:spacing w:line="560" w:lineRule="exact"/>
        <w:rPr>
          <w:rFonts w:ascii="宋体" w:hAnsi="宋体"/>
          <w:sz w:val="24"/>
        </w:rPr>
      </w:pPr>
      <w:r>
        <w:rPr>
          <w:rFonts w:hint="eastAsia" w:ascii="宋体" w:hAnsi="宋体"/>
          <w:sz w:val="24"/>
        </w:rPr>
        <w:t>4．2个人防护</w:t>
      </w:r>
    </w:p>
    <w:p>
      <w:pPr>
        <w:spacing w:line="560" w:lineRule="exact"/>
        <w:ind w:firstLine="360" w:firstLineChars="150"/>
        <w:rPr>
          <w:rFonts w:ascii="宋体" w:hAnsi="宋体"/>
          <w:sz w:val="24"/>
        </w:rPr>
      </w:pPr>
      <w:r>
        <w:rPr>
          <w:rFonts w:hint="eastAsia" w:ascii="宋体" w:hAnsi="宋体"/>
          <w:sz w:val="24"/>
        </w:rPr>
        <w:t>在重噪声的作业人员应换班工作，无关人员应尽量撤离现场。</w:t>
      </w:r>
    </w:p>
    <w:p>
      <w:pPr>
        <w:spacing w:line="560" w:lineRule="exact"/>
        <w:rPr>
          <w:rFonts w:ascii="宋体" w:hAnsi="宋体"/>
          <w:sz w:val="24"/>
        </w:rPr>
      </w:pPr>
      <w:r>
        <w:rPr>
          <w:rFonts w:hint="eastAsia" w:ascii="宋体" w:hAnsi="宋体"/>
          <w:sz w:val="24"/>
        </w:rPr>
        <w:t>4．3 环境保护</w:t>
      </w:r>
    </w:p>
    <w:p>
      <w:pPr>
        <w:spacing w:line="560" w:lineRule="exact"/>
        <w:ind w:firstLine="480" w:firstLineChars="200"/>
        <w:rPr>
          <w:rFonts w:ascii="宋体" w:hAnsi="宋体"/>
          <w:sz w:val="24"/>
        </w:rPr>
      </w:pPr>
      <w:r>
        <w:rPr>
          <w:rFonts w:hint="eastAsia" w:ascii="宋体" w:hAnsi="宋体"/>
          <w:sz w:val="24"/>
        </w:rPr>
        <w:t>产生噪声的作业场所应尽可能安排在隔音效果好的房间进行，并关闭门窗；这种作业应根据周围环境安排合适的作业时间，尽可能选用新设备以减少设备噪声。</w:t>
      </w:r>
    </w:p>
    <w:p>
      <w:pPr>
        <w:spacing w:line="560" w:lineRule="exact"/>
        <w:rPr>
          <w:rFonts w:ascii="宋体" w:hAnsi="宋体"/>
          <w:sz w:val="24"/>
        </w:rPr>
      </w:pPr>
      <w:r>
        <w:rPr>
          <w:rFonts w:hint="eastAsia" w:ascii="宋体" w:hAnsi="宋体"/>
          <w:sz w:val="24"/>
        </w:rPr>
        <w:t>4.4噪声监测</w:t>
      </w:r>
    </w:p>
    <w:p>
      <w:pPr>
        <w:spacing w:line="560" w:lineRule="exact"/>
        <w:rPr>
          <w:rFonts w:ascii="宋体" w:hAnsi="宋体"/>
          <w:sz w:val="24"/>
        </w:rPr>
      </w:pPr>
      <w:r>
        <w:rPr>
          <w:rFonts w:hint="eastAsia" w:ascii="宋体" w:hAnsi="宋体"/>
          <w:sz w:val="24"/>
        </w:rPr>
        <w:t>4.5.1噪声监测由</w:t>
      </w:r>
      <w:r>
        <w:rPr>
          <w:rFonts w:hint="eastAsia" w:ascii="宋体" w:hAnsi="宋体"/>
          <w:sz w:val="24"/>
          <w:lang w:eastAsia="zh-CN"/>
        </w:rPr>
        <w:t>生产部</w:t>
      </w:r>
      <w:r>
        <w:rPr>
          <w:rFonts w:hint="eastAsia" w:ascii="宋体" w:hAnsi="宋体"/>
          <w:sz w:val="24"/>
        </w:rPr>
        <w:t>按《环境绩效监视和测量程序》进行。</w:t>
      </w:r>
    </w:p>
    <w:p>
      <w:pPr>
        <w:spacing w:line="480" w:lineRule="auto"/>
        <w:jc w:val="left"/>
        <w:rPr>
          <w:rFonts w:hint="eastAsia" w:ascii="宋体" w:hAnsi="宋体"/>
          <w:sz w:val="28"/>
          <w:szCs w:val="28"/>
        </w:rPr>
      </w:pPr>
      <w:r>
        <w:rPr>
          <w:rFonts w:hint="eastAsia" w:ascii="宋体" w:hAnsi="宋体"/>
          <w:sz w:val="24"/>
        </w:rPr>
        <w:t>4.5.2日常检查发现问题或不符合时按《纠正和预防措施控制程序》处理。</w:t>
      </w: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560" w:lineRule="exact"/>
        <w:jc w:val="center"/>
        <w:rPr>
          <w:rFonts w:ascii="宋体" w:hAnsi="宋体"/>
          <w:b/>
          <w:sz w:val="32"/>
          <w:szCs w:val="32"/>
        </w:rPr>
      </w:pPr>
      <w:r>
        <w:rPr>
          <w:rFonts w:hint="eastAsia" w:ascii="宋体" w:hAnsi="宋体"/>
          <w:b/>
          <w:sz w:val="32"/>
          <w:szCs w:val="32"/>
          <w:lang w:eastAsia="zh-CN"/>
        </w:rPr>
        <w:t>污水、固体废弃物品</w:t>
      </w:r>
      <w:r>
        <w:rPr>
          <w:rFonts w:hint="eastAsia" w:ascii="宋体" w:hAnsi="宋体"/>
          <w:b/>
          <w:sz w:val="32"/>
          <w:szCs w:val="32"/>
        </w:rPr>
        <w:t>管理规定</w:t>
      </w:r>
      <w:r>
        <w:rPr>
          <w:rFonts w:hint="eastAsia" w:ascii="宋体" w:hAnsi="宋体"/>
          <w:b/>
          <w:bCs/>
          <w:sz w:val="28"/>
          <w:szCs w:val="28"/>
        </w:rPr>
        <w:t xml:space="preserve"> </w:t>
      </w:r>
      <w:r>
        <w:rPr>
          <w:rFonts w:hint="eastAsia" w:ascii="宋体" w:hAnsi="宋体"/>
          <w:b/>
          <w:bCs/>
          <w:sz w:val="28"/>
          <w:szCs w:val="28"/>
          <w:lang w:val="en-US" w:eastAsia="zh-CN"/>
        </w:rPr>
        <w:t xml:space="preserve">     </w:t>
      </w:r>
      <w:r>
        <w:rPr>
          <w:rFonts w:hint="eastAsia" w:ascii="宋体" w:hAnsi="宋体"/>
          <w:sz w:val="28"/>
          <w:szCs w:val="28"/>
          <w:lang w:eastAsia="zh-CN"/>
        </w:rPr>
        <w:t>CZSY/QE/ZD-</w:t>
      </w:r>
      <w:r>
        <w:rPr>
          <w:rFonts w:hint="eastAsia" w:ascii="宋体" w:hAnsi="宋体"/>
          <w:sz w:val="28"/>
          <w:szCs w:val="28"/>
        </w:rPr>
        <w:t>1</w:t>
      </w:r>
      <w:r>
        <w:rPr>
          <w:rFonts w:hint="eastAsia" w:ascii="宋体" w:hAnsi="宋体"/>
          <w:sz w:val="28"/>
          <w:szCs w:val="28"/>
          <w:lang w:val="en-US" w:eastAsia="zh-CN"/>
        </w:rPr>
        <w:t>2</w:t>
      </w:r>
    </w:p>
    <w:p>
      <w:pPr>
        <w:spacing w:line="560" w:lineRule="exact"/>
        <w:jc w:val="center"/>
        <w:rPr>
          <w:rFonts w:ascii="宋体" w:hAnsi="宋体"/>
          <w:b/>
          <w:sz w:val="24"/>
        </w:rPr>
      </w:pPr>
    </w:p>
    <w:p>
      <w:pPr>
        <w:spacing w:line="560" w:lineRule="exact"/>
        <w:rPr>
          <w:rFonts w:ascii="宋体" w:hAnsi="宋体"/>
          <w:b/>
          <w:sz w:val="24"/>
        </w:rPr>
      </w:pPr>
      <w:r>
        <w:rPr>
          <w:rFonts w:hint="eastAsia" w:ascii="宋体" w:hAnsi="宋体"/>
          <w:b/>
          <w:sz w:val="24"/>
        </w:rPr>
        <w:t>1  目的</w:t>
      </w:r>
    </w:p>
    <w:p>
      <w:pPr>
        <w:spacing w:line="560" w:lineRule="exact"/>
        <w:ind w:firstLine="460" w:firstLineChars="192"/>
        <w:rPr>
          <w:rFonts w:ascii="宋体" w:hAnsi="宋体"/>
          <w:sz w:val="24"/>
        </w:rPr>
      </w:pPr>
      <w:r>
        <w:rPr>
          <w:rFonts w:hint="eastAsia" w:ascii="宋体" w:hAnsi="宋体"/>
          <w:sz w:val="24"/>
        </w:rPr>
        <w:t>为使</w:t>
      </w:r>
      <w:r>
        <w:rPr>
          <w:rFonts w:hint="eastAsia" w:ascii="宋体" w:hAnsi="宋体"/>
          <w:sz w:val="24"/>
          <w:lang w:eastAsia="zh-CN"/>
        </w:rPr>
        <w:t>污水</w:t>
      </w:r>
      <w:r>
        <w:rPr>
          <w:rFonts w:hint="eastAsia" w:ascii="宋体" w:hAnsi="宋体"/>
          <w:sz w:val="24"/>
        </w:rPr>
        <w:t>及固体废弃物得到有效控制，达到规定要求，特制定本管理规定。</w:t>
      </w:r>
    </w:p>
    <w:p>
      <w:pPr>
        <w:spacing w:line="560" w:lineRule="exact"/>
        <w:rPr>
          <w:rFonts w:ascii="宋体" w:hAnsi="宋体"/>
          <w:b/>
          <w:sz w:val="24"/>
        </w:rPr>
      </w:pPr>
      <w:r>
        <w:rPr>
          <w:rFonts w:hint="eastAsia" w:ascii="宋体" w:hAnsi="宋体"/>
          <w:b/>
          <w:sz w:val="24"/>
        </w:rPr>
        <w:t>2  适用范围</w:t>
      </w:r>
    </w:p>
    <w:p>
      <w:pPr>
        <w:spacing w:line="560" w:lineRule="exact"/>
        <w:ind w:firstLine="460" w:firstLineChars="192"/>
        <w:rPr>
          <w:rFonts w:ascii="宋体" w:hAnsi="宋体"/>
          <w:sz w:val="24"/>
        </w:rPr>
      </w:pPr>
      <w:r>
        <w:rPr>
          <w:rFonts w:hint="eastAsia" w:ascii="宋体" w:hAnsi="宋体"/>
          <w:sz w:val="24"/>
        </w:rPr>
        <w:t>本规定适用于公司办公区、</w:t>
      </w:r>
      <w:r>
        <w:rPr>
          <w:rFonts w:hint="eastAsia" w:ascii="宋体" w:hAnsi="宋体"/>
          <w:sz w:val="24"/>
          <w:lang w:eastAsia="zh-CN"/>
        </w:rPr>
        <w:t>厂区</w:t>
      </w:r>
      <w:r>
        <w:rPr>
          <w:rFonts w:hint="eastAsia" w:ascii="宋体" w:hAnsi="宋体"/>
          <w:sz w:val="24"/>
        </w:rPr>
        <w:t>、库房对</w:t>
      </w:r>
      <w:r>
        <w:rPr>
          <w:rFonts w:hint="eastAsia" w:ascii="宋体" w:hAnsi="宋体"/>
          <w:sz w:val="24"/>
          <w:lang w:eastAsia="zh-CN"/>
        </w:rPr>
        <w:t>污水</w:t>
      </w:r>
      <w:r>
        <w:rPr>
          <w:rFonts w:hint="eastAsia" w:ascii="宋体" w:hAnsi="宋体"/>
          <w:sz w:val="24"/>
        </w:rPr>
        <w:t>及固废管理。</w:t>
      </w:r>
    </w:p>
    <w:p>
      <w:pPr>
        <w:spacing w:line="560" w:lineRule="exact"/>
        <w:rPr>
          <w:rFonts w:ascii="宋体" w:hAnsi="宋体"/>
          <w:b/>
          <w:sz w:val="24"/>
        </w:rPr>
      </w:pPr>
      <w:r>
        <w:rPr>
          <w:rFonts w:hint="eastAsia" w:ascii="宋体" w:hAnsi="宋体"/>
          <w:b/>
          <w:sz w:val="24"/>
        </w:rPr>
        <w:t>3  职责</w:t>
      </w:r>
    </w:p>
    <w:p>
      <w:pPr>
        <w:spacing w:line="560" w:lineRule="exact"/>
        <w:rPr>
          <w:rFonts w:ascii="宋体" w:hAnsi="宋体"/>
          <w:sz w:val="24"/>
        </w:rPr>
      </w:pPr>
      <w:r>
        <w:rPr>
          <w:rFonts w:hint="eastAsia" w:ascii="宋体" w:hAnsi="宋体"/>
          <w:sz w:val="24"/>
        </w:rPr>
        <w:t>3.1</w:t>
      </w:r>
      <w:r>
        <w:rPr>
          <w:rFonts w:hint="eastAsia" w:ascii="宋体" w:hAnsi="宋体"/>
          <w:sz w:val="24"/>
          <w:lang w:eastAsia="zh-CN"/>
        </w:rPr>
        <w:t>生产部</w:t>
      </w:r>
      <w:r>
        <w:rPr>
          <w:rFonts w:hint="eastAsia" w:ascii="宋体" w:hAnsi="宋体"/>
          <w:sz w:val="24"/>
        </w:rPr>
        <w:t>负责本规定的编制、更改和对实施情况进行监督。</w:t>
      </w:r>
    </w:p>
    <w:p>
      <w:pPr>
        <w:spacing w:line="560" w:lineRule="exact"/>
        <w:rPr>
          <w:rFonts w:ascii="宋体" w:hAnsi="宋体"/>
          <w:sz w:val="24"/>
        </w:rPr>
      </w:pPr>
      <w:r>
        <w:rPr>
          <w:rFonts w:hint="eastAsia" w:ascii="宋体" w:hAnsi="宋体"/>
          <w:sz w:val="24"/>
        </w:rPr>
        <w:t>3.2各部负责对所属区域内的</w:t>
      </w:r>
      <w:r>
        <w:rPr>
          <w:rFonts w:hint="eastAsia" w:ascii="宋体" w:hAnsi="宋体"/>
          <w:sz w:val="24"/>
          <w:lang w:eastAsia="zh-CN"/>
        </w:rPr>
        <w:t>污水</w:t>
      </w:r>
      <w:r>
        <w:rPr>
          <w:rFonts w:hint="eastAsia" w:ascii="宋体" w:hAnsi="宋体"/>
          <w:sz w:val="24"/>
        </w:rPr>
        <w:t>及固体废弃物进行有效控制。</w:t>
      </w:r>
    </w:p>
    <w:p>
      <w:pPr>
        <w:spacing w:line="560" w:lineRule="exact"/>
        <w:rPr>
          <w:rFonts w:ascii="宋体" w:hAnsi="宋体"/>
          <w:sz w:val="24"/>
        </w:rPr>
      </w:pPr>
      <w:r>
        <w:rPr>
          <w:rFonts w:hint="eastAsia" w:ascii="宋体" w:hAnsi="宋体"/>
          <w:sz w:val="24"/>
        </w:rPr>
        <w:t>3.3各相关部室负责本部门内涉及到上述内容的控制。</w:t>
      </w:r>
    </w:p>
    <w:p>
      <w:pPr>
        <w:spacing w:line="560" w:lineRule="exact"/>
        <w:rPr>
          <w:rFonts w:ascii="宋体" w:hAnsi="宋体"/>
          <w:b/>
          <w:sz w:val="24"/>
        </w:rPr>
      </w:pPr>
      <w:r>
        <w:rPr>
          <w:rFonts w:hint="eastAsia" w:ascii="宋体" w:hAnsi="宋体"/>
          <w:b/>
          <w:sz w:val="24"/>
        </w:rPr>
        <w:t>4  工作程序</w:t>
      </w:r>
    </w:p>
    <w:p>
      <w:pPr>
        <w:spacing w:line="560" w:lineRule="exact"/>
        <w:rPr>
          <w:rFonts w:ascii="宋体" w:hAnsi="宋体"/>
          <w:sz w:val="24"/>
        </w:rPr>
      </w:pPr>
      <w:r>
        <w:rPr>
          <w:rFonts w:hint="eastAsia" w:ascii="宋体" w:hAnsi="宋体"/>
          <w:sz w:val="24"/>
          <w:lang w:eastAsia="zh-CN"/>
        </w:rPr>
        <w:t>4.1</w:t>
      </w:r>
      <w:r>
        <w:rPr>
          <w:rFonts w:hint="eastAsia" w:ascii="宋体" w:hAnsi="宋体"/>
          <w:sz w:val="24"/>
        </w:rPr>
        <w:t>污水控制</w:t>
      </w:r>
    </w:p>
    <w:p>
      <w:pPr>
        <w:spacing w:line="560" w:lineRule="exact"/>
        <w:rPr>
          <w:rFonts w:ascii="宋体" w:hAnsi="宋体"/>
          <w:sz w:val="24"/>
        </w:rPr>
      </w:pPr>
      <w:r>
        <w:rPr>
          <w:rFonts w:hint="eastAsia" w:ascii="宋体" w:hAnsi="宋体"/>
          <w:sz w:val="24"/>
          <w:lang w:eastAsia="zh-CN"/>
        </w:rPr>
        <w:t>4.1</w:t>
      </w:r>
      <w:r>
        <w:rPr>
          <w:rFonts w:hint="eastAsia" w:ascii="宋体" w:hAnsi="宋体"/>
          <w:sz w:val="24"/>
        </w:rPr>
        <w:t>.1设备清洗污水、生产污水等不得随意排放，造成废水污染，应排入沉淀池，沉淀后再利用。</w:t>
      </w:r>
    </w:p>
    <w:p>
      <w:pPr>
        <w:spacing w:line="560" w:lineRule="exact"/>
        <w:rPr>
          <w:rFonts w:ascii="宋体" w:hAnsi="宋体"/>
          <w:sz w:val="24"/>
        </w:rPr>
      </w:pPr>
      <w:r>
        <w:rPr>
          <w:rFonts w:hint="eastAsia" w:ascii="宋体" w:hAnsi="宋体"/>
          <w:sz w:val="24"/>
          <w:lang w:eastAsia="zh-CN"/>
        </w:rPr>
        <w:t>4.1</w:t>
      </w:r>
      <w:r>
        <w:rPr>
          <w:rFonts w:hint="eastAsia" w:ascii="宋体" w:hAnsi="宋体"/>
          <w:sz w:val="24"/>
        </w:rPr>
        <w:t>.2生活用水，必须排放到市政管网，不随意排放。生活洗涤衣物等不得使用含磷洗涤液。</w:t>
      </w:r>
    </w:p>
    <w:p>
      <w:pPr>
        <w:spacing w:line="560" w:lineRule="exact"/>
        <w:rPr>
          <w:rFonts w:ascii="宋体" w:hAnsi="宋体"/>
          <w:sz w:val="24"/>
        </w:rPr>
      </w:pPr>
      <w:r>
        <w:rPr>
          <w:rFonts w:hint="eastAsia" w:ascii="宋体" w:hAnsi="宋体"/>
          <w:sz w:val="24"/>
          <w:lang w:eastAsia="zh-CN"/>
        </w:rPr>
        <w:t>4.2</w:t>
      </w:r>
      <w:r>
        <w:rPr>
          <w:rFonts w:hint="eastAsia" w:ascii="宋体" w:hAnsi="宋体"/>
          <w:sz w:val="24"/>
        </w:rPr>
        <w:t>固体废弃物控制</w:t>
      </w:r>
    </w:p>
    <w:p>
      <w:pPr>
        <w:spacing w:line="560" w:lineRule="exact"/>
        <w:rPr>
          <w:rFonts w:ascii="宋体" w:hAnsi="宋体"/>
          <w:sz w:val="24"/>
        </w:rPr>
      </w:pPr>
      <w:r>
        <w:rPr>
          <w:rFonts w:hint="eastAsia" w:ascii="宋体" w:hAnsi="宋体"/>
          <w:sz w:val="24"/>
          <w:lang w:eastAsia="zh-CN"/>
        </w:rPr>
        <w:t>4.2</w:t>
      </w:r>
      <w:r>
        <w:rPr>
          <w:rFonts w:hint="eastAsia" w:ascii="宋体" w:hAnsi="宋体"/>
          <w:sz w:val="24"/>
        </w:rPr>
        <w:t>.1固体废弃物分类：</w:t>
      </w:r>
    </w:p>
    <w:p>
      <w:pPr>
        <w:spacing w:line="560" w:lineRule="exact"/>
        <w:ind w:firstLine="480" w:firstLineChars="200"/>
        <w:rPr>
          <w:rFonts w:ascii="宋体" w:hAnsi="宋体"/>
          <w:sz w:val="24"/>
        </w:rPr>
      </w:pPr>
      <w:r>
        <w:rPr>
          <w:rFonts w:hint="eastAsia" w:ascii="宋体" w:hAnsi="宋体"/>
          <w:sz w:val="24"/>
        </w:rPr>
        <w:t>危废：办公用废旧墨盒、硒鼓、废纸等</w:t>
      </w:r>
    </w:p>
    <w:p>
      <w:pPr>
        <w:spacing w:line="560" w:lineRule="exact"/>
        <w:ind w:firstLine="480" w:firstLineChars="200"/>
        <w:rPr>
          <w:rFonts w:ascii="宋体" w:hAnsi="宋体"/>
          <w:sz w:val="24"/>
        </w:rPr>
      </w:pPr>
      <w:r>
        <w:rPr>
          <w:rFonts w:hint="eastAsia" w:ascii="宋体" w:hAnsi="宋体"/>
          <w:sz w:val="24"/>
        </w:rPr>
        <w:t>一般废弃物：生活垃圾、办公垃圾、灭火粉剂、各类包装物等。</w:t>
      </w:r>
    </w:p>
    <w:p>
      <w:pPr>
        <w:spacing w:line="560" w:lineRule="exact"/>
        <w:ind w:firstLine="480" w:firstLineChars="200"/>
        <w:rPr>
          <w:rFonts w:hint="eastAsia" w:ascii="宋体" w:hAnsi="宋体"/>
          <w:sz w:val="24"/>
          <w:lang w:eastAsia="zh-CN"/>
        </w:rPr>
      </w:pPr>
      <w:r>
        <w:rPr>
          <w:rFonts w:hint="eastAsia" w:ascii="宋体" w:hAnsi="宋体"/>
          <w:sz w:val="24"/>
          <w:lang w:eastAsia="zh-CN"/>
        </w:rPr>
        <w:t>生产废弃物：生产设备维护过程中会产生含有棉纱和废机油、废乳化液、机加工边角料、水帘喷涂产生的漆渣</w:t>
      </w:r>
    </w:p>
    <w:p>
      <w:pPr>
        <w:spacing w:line="560" w:lineRule="exact"/>
        <w:ind w:firstLine="480" w:firstLineChars="200"/>
        <w:rPr>
          <w:rFonts w:ascii="宋体" w:hAnsi="宋体"/>
          <w:sz w:val="24"/>
        </w:rPr>
      </w:pPr>
      <w:r>
        <w:rPr>
          <w:rFonts w:hint="eastAsia" w:ascii="宋体" w:hAnsi="宋体"/>
          <w:sz w:val="24"/>
        </w:rPr>
        <w:t>具体见附件1</w:t>
      </w:r>
    </w:p>
    <w:p>
      <w:pPr>
        <w:spacing w:line="560" w:lineRule="exact"/>
        <w:rPr>
          <w:rFonts w:ascii="宋体" w:hAnsi="宋体"/>
          <w:sz w:val="24"/>
        </w:rPr>
      </w:pPr>
      <w:r>
        <w:rPr>
          <w:rFonts w:hint="eastAsia" w:ascii="宋体" w:hAnsi="宋体"/>
          <w:sz w:val="24"/>
          <w:lang w:eastAsia="zh-CN"/>
        </w:rPr>
        <w:t>4.2</w:t>
      </w:r>
      <w:r>
        <w:rPr>
          <w:rFonts w:hint="eastAsia" w:ascii="宋体" w:hAnsi="宋体"/>
          <w:sz w:val="24"/>
        </w:rPr>
        <w:t>.2废弃物的存放</w:t>
      </w:r>
    </w:p>
    <w:p>
      <w:pPr>
        <w:spacing w:line="560" w:lineRule="exact"/>
        <w:rPr>
          <w:rFonts w:ascii="宋体" w:hAnsi="宋体"/>
          <w:sz w:val="24"/>
        </w:rPr>
      </w:pPr>
      <w:r>
        <w:rPr>
          <w:rFonts w:hint="eastAsia" w:ascii="宋体" w:hAnsi="宋体"/>
          <w:sz w:val="24"/>
          <w:lang w:eastAsia="zh-CN"/>
        </w:rPr>
        <w:t>4.2</w:t>
      </w:r>
      <w:r>
        <w:rPr>
          <w:rFonts w:hint="eastAsia" w:ascii="宋体" w:hAnsi="宋体"/>
          <w:sz w:val="24"/>
        </w:rPr>
        <w:t>.2.1</w:t>
      </w:r>
      <w:r>
        <w:rPr>
          <w:rFonts w:hint="eastAsia" w:ascii="宋体" w:hAnsi="宋体"/>
          <w:sz w:val="24"/>
          <w:lang w:eastAsia="zh-CN"/>
        </w:rPr>
        <w:t>生产部</w:t>
      </w:r>
      <w:r>
        <w:rPr>
          <w:rFonts w:hint="eastAsia" w:ascii="宋体" w:hAnsi="宋体"/>
          <w:sz w:val="24"/>
        </w:rPr>
        <w:t>和库房应设置废弃物临时置放点，并在临时存放场地配备有标识的废弃物容器，有毒有害废弃物单独分类（分为可回收和不可回收）封闭存放，防止再次污染。</w:t>
      </w:r>
    </w:p>
    <w:p>
      <w:pPr>
        <w:spacing w:line="560" w:lineRule="exact"/>
        <w:rPr>
          <w:rFonts w:ascii="宋体" w:hAnsi="宋体"/>
          <w:sz w:val="24"/>
        </w:rPr>
      </w:pPr>
      <w:r>
        <w:rPr>
          <w:rFonts w:hint="eastAsia" w:ascii="宋体" w:hAnsi="宋体"/>
          <w:sz w:val="24"/>
          <w:lang w:eastAsia="zh-CN"/>
        </w:rPr>
        <w:t>4.2</w:t>
      </w:r>
      <w:r>
        <w:rPr>
          <w:rFonts w:hint="eastAsia" w:ascii="宋体" w:hAnsi="宋体"/>
          <w:sz w:val="24"/>
        </w:rPr>
        <w:t>.2.2公司固定办公区设废旧电池、废墨盒、废硒鼓回收箱，由</w:t>
      </w:r>
      <w:r>
        <w:rPr>
          <w:rFonts w:hint="eastAsia" w:ascii="宋体" w:hAnsi="宋体"/>
          <w:sz w:val="24"/>
          <w:lang w:eastAsia="zh-CN"/>
        </w:rPr>
        <w:t>生产部</w:t>
      </w:r>
      <w:r>
        <w:rPr>
          <w:rFonts w:hint="eastAsia" w:ascii="宋体" w:hAnsi="宋体"/>
          <w:sz w:val="24"/>
        </w:rPr>
        <w:t>负责管理。</w:t>
      </w:r>
    </w:p>
    <w:p>
      <w:pPr>
        <w:spacing w:line="560" w:lineRule="exact"/>
        <w:rPr>
          <w:rFonts w:ascii="宋体" w:hAnsi="宋体"/>
          <w:sz w:val="24"/>
        </w:rPr>
      </w:pPr>
      <w:r>
        <w:rPr>
          <w:rFonts w:hint="eastAsia" w:ascii="宋体" w:hAnsi="宋体"/>
          <w:sz w:val="24"/>
          <w:lang w:eastAsia="zh-CN"/>
        </w:rPr>
        <w:t>4.2</w:t>
      </w:r>
      <w:r>
        <w:rPr>
          <w:rFonts w:hint="eastAsia" w:ascii="宋体" w:hAnsi="宋体"/>
          <w:sz w:val="24"/>
        </w:rPr>
        <w:t>.2.3废弃物产生后，责任人员按要求分类放置到临时存放点或容器内。</w:t>
      </w:r>
      <w:r>
        <w:rPr>
          <w:rFonts w:hint="eastAsia" w:ascii="宋体" w:hAnsi="宋体"/>
          <w:sz w:val="24"/>
          <w:lang w:eastAsia="zh-CN"/>
        </w:rPr>
        <w:t>生产部</w:t>
      </w:r>
      <w:r>
        <w:rPr>
          <w:rFonts w:hint="eastAsia" w:ascii="宋体" w:hAnsi="宋体"/>
          <w:sz w:val="24"/>
        </w:rPr>
        <w:t>定期负责检查分类情况，并组织人员对未按要求分类的废弃物按分类要求进行分拣。</w:t>
      </w:r>
    </w:p>
    <w:p>
      <w:pPr>
        <w:spacing w:line="560" w:lineRule="exact"/>
        <w:rPr>
          <w:rFonts w:ascii="宋体" w:hAnsi="宋体"/>
          <w:sz w:val="24"/>
        </w:rPr>
      </w:pPr>
      <w:r>
        <w:rPr>
          <w:rFonts w:hint="eastAsia" w:ascii="宋体" w:hAnsi="宋体"/>
          <w:sz w:val="24"/>
          <w:lang w:eastAsia="zh-CN"/>
        </w:rPr>
        <w:t>4.2</w:t>
      </w:r>
      <w:r>
        <w:rPr>
          <w:rFonts w:hint="eastAsia" w:ascii="宋体" w:hAnsi="宋体"/>
          <w:sz w:val="24"/>
        </w:rPr>
        <w:t>.3废弃物的标识</w:t>
      </w:r>
    </w:p>
    <w:p>
      <w:pPr>
        <w:spacing w:line="560" w:lineRule="exact"/>
        <w:ind w:firstLine="460" w:firstLineChars="192"/>
        <w:rPr>
          <w:rFonts w:ascii="宋体" w:hAnsi="宋体"/>
          <w:sz w:val="24"/>
        </w:rPr>
      </w:pPr>
      <w:r>
        <w:rPr>
          <w:rFonts w:hint="eastAsia" w:ascii="宋体" w:hAnsi="宋体"/>
          <w:sz w:val="24"/>
        </w:rPr>
        <w:t>各种废弃物存放点应有标牌或写字标识，为使分类工作准确无误，应尽量详细标识种类废弃物所包含的具体内容。（见《废弃物清单》）</w:t>
      </w:r>
    </w:p>
    <w:p>
      <w:pPr>
        <w:spacing w:line="560" w:lineRule="exact"/>
        <w:rPr>
          <w:rFonts w:ascii="宋体" w:hAnsi="宋体"/>
          <w:sz w:val="24"/>
        </w:rPr>
      </w:pPr>
      <w:r>
        <w:rPr>
          <w:rFonts w:hint="eastAsia" w:ascii="宋体" w:hAnsi="宋体"/>
          <w:sz w:val="24"/>
          <w:lang w:eastAsia="zh-CN"/>
        </w:rPr>
        <w:t>4.2</w:t>
      </w:r>
      <w:r>
        <w:rPr>
          <w:rFonts w:hint="eastAsia" w:ascii="宋体" w:hAnsi="宋体"/>
          <w:sz w:val="24"/>
        </w:rPr>
        <w:t>.4废弃物委托处理</w:t>
      </w:r>
    </w:p>
    <w:p>
      <w:pPr>
        <w:spacing w:line="560" w:lineRule="exact"/>
        <w:rPr>
          <w:rFonts w:ascii="宋体" w:hAnsi="宋体"/>
          <w:sz w:val="24"/>
        </w:rPr>
      </w:pPr>
      <w:r>
        <w:rPr>
          <w:rFonts w:hint="eastAsia" w:ascii="宋体" w:hAnsi="宋体"/>
          <w:sz w:val="24"/>
          <w:lang w:eastAsia="zh-CN"/>
        </w:rPr>
        <w:t>4.2</w:t>
      </w:r>
      <w:r>
        <w:rPr>
          <w:rFonts w:hint="eastAsia" w:ascii="宋体" w:hAnsi="宋体"/>
          <w:sz w:val="24"/>
        </w:rPr>
        <w:t>.4.1对于生产、办公产生的废弃物，除有毒有害废弃物外可由各单位委托进行处置。生活垃圾由分包方负责处置，各项目部负责监督其执行情况。</w:t>
      </w:r>
    </w:p>
    <w:p>
      <w:pPr>
        <w:spacing w:line="560" w:lineRule="exact"/>
        <w:rPr>
          <w:rFonts w:ascii="宋体" w:hAnsi="宋体"/>
          <w:sz w:val="24"/>
        </w:rPr>
      </w:pPr>
      <w:r>
        <w:rPr>
          <w:rFonts w:hint="eastAsia" w:ascii="宋体" w:hAnsi="宋体"/>
          <w:sz w:val="24"/>
          <w:lang w:eastAsia="zh-CN"/>
        </w:rPr>
        <w:t>4.2</w:t>
      </w:r>
      <w:r>
        <w:rPr>
          <w:rFonts w:hint="eastAsia" w:ascii="宋体" w:hAnsi="宋体"/>
          <w:sz w:val="24"/>
        </w:rPr>
        <w:t>.4.2无毒无害废弃物，由各单位、部门委托相关方按照国家、政府有关规定进行处理，需要时并签订《废弃物清运协议书》。</w:t>
      </w:r>
    </w:p>
    <w:p>
      <w:pPr>
        <w:spacing w:line="560" w:lineRule="exact"/>
        <w:rPr>
          <w:rFonts w:ascii="宋体" w:hAnsi="宋体"/>
          <w:sz w:val="24"/>
        </w:rPr>
      </w:pPr>
      <w:r>
        <w:rPr>
          <w:rFonts w:hint="eastAsia" w:ascii="宋体" w:hAnsi="宋体"/>
          <w:sz w:val="24"/>
        </w:rPr>
        <w:t>4.4监督检查</w:t>
      </w:r>
    </w:p>
    <w:p>
      <w:pPr>
        <w:spacing w:line="560" w:lineRule="exact"/>
        <w:rPr>
          <w:rFonts w:ascii="宋体" w:hAnsi="宋体"/>
          <w:sz w:val="24"/>
        </w:rPr>
      </w:pPr>
      <w:r>
        <w:rPr>
          <w:rFonts w:hint="eastAsia" w:ascii="宋体" w:hAnsi="宋体"/>
          <w:sz w:val="24"/>
        </w:rPr>
        <w:t>4.4.1</w:t>
      </w:r>
      <w:r>
        <w:rPr>
          <w:rFonts w:hint="eastAsia" w:ascii="宋体" w:hAnsi="宋体"/>
          <w:sz w:val="24"/>
          <w:lang w:eastAsia="zh-CN"/>
        </w:rPr>
        <w:t>生产部</w:t>
      </w:r>
      <w:r>
        <w:rPr>
          <w:rFonts w:hint="eastAsia" w:ascii="宋体" w:hAnsi="宋体"/>
          <w:sz w:val="24"/>
        </w:rPr>
        <w:t>专职人员负责进行</w:t>
      </w:r>
      <w:r>
        <w:rPr>
          <w:rFonts w:hint="eastAsia" w:ascii="宋体" w:hAnsi="宋体"/>
          <w:sz w:val="24"/>
          <w:lang w:eastAsia="zh-CN"/>
        </w:rPr>
        <w:t>污水</w:t>
      </w:r>
      <w:r>
        <w:rPr>
          <w:rFonts w:hint="eastAsia" w:ascii="宋体" w:hAnsi="宋体"/>
          <w:sz w:val="24"/>
        </w:rPr>
        <w:t>及固体废弃物的日常管理。</w:t>
      </w:r>
    </w:p>
    <w:p>
      <w:pPr>
        <w:spacing w:line="560" w:lineRule="exact"/>
        <w:rPr>
          <w:rFonts w:ascii="宋体" w:hAnsi="宋体"/>
          <w:sz w:val="24"/>
        </w:rPr>
      </w:pPr>
      <w:r>
        <w:rPr>
          <w:rFonts w:hint="eastAsia" w:ascii="宋体" w:hAnsi="宋体"/>
          <w:sz w:val="24"/>
        </w:rPr>
        <w:t>4.4.2</w:t>
      </w:r>
      <w:r>
        <w:rPr>
          <w:rFonts w:hint="eastAsia" w:ascii="宋体" w:hAnsi="宋体"/>
          <w:sz w:val="24"/>
          <w:lang w:eastAsia="zh-CN"/>
        </w:rPr>
        <w:t>生产部</w:t>
      </w:r>
      <w:r>
        <w:rPr>
          <w:rFonts w:hint="eastAsia" w:ascii="宋体" w:hAnsi="宋体"/>
          <w:sz w:val="24"/>
        </w:rPr>
        <w:t>负责进行监督管理。</w:t>
      </w: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480" w:lineRule="auto"/>
        <w:jc w:val="left"/>
        <w:rPr>
          <w:rFonts w:hint="eastAsia" w:ascii="宋体" w:hAnsi="宋体"/>
          <w:sz w:val="28"/>
          <w:szCs w:val="28"/>
        </w:rPr>
      </w:pPr>
    </w:p>
    <w:p>
      <w:pPr>
        <w:spacing w:line="560" w:lineRule="exact"/>
        <w:jc w:val="center"/>
        <w:rPr>
          <w:rFonts w:ascii="宋体" w:hAnsi="宋体"/>
          <w:b/>
          <w:sz w:val="32"/>
          <w:szCs w:val="32"/>
        </w:rPr>
      </w:pPr>
      <w:r>
        <w:rPr>
          <w:rFonts w:hint="eastAsia" w:ascii="宋体" w:hAnsi="宋体"/>
          <w:b/>
          <w:sz w:val="32"/>
          <w:szCs w:val="32"/>
        </w:rPr>
        <w:t>节能降耗管理规定</w:t>
      </w:r>
      <w:r>
        <w:rPr>
          <w:rFonts w:hint="eastAsia" w:ascii="宋体" w:hAnsi="宋体"/>
          <w:b/>
          <w:sz w:val="32"/>
          <w:szCs w:val="32"/>
          <w:lang w:val="en-US" w:eastAsia="zh-CN"/>
        </w:rPr>
        <w:t xml:space="preserve">         </w:t>
      </w:r>
      <w:r>
        <w:rPr>
          <w:rFonts w:hint="eastAsia" w:ascii="宋体" w:hAnsi="宋体"/>
          <w:sz w:val="28"/>
          <w:szCs w:val="28"/>
          <w:lang w:eastAsia="zh-CN"/>
        </w:rPr>
        <w:t>CZSY/QE/ZD-</w:t>
      </w:r>
      <w:r>
        <w:rPr>
          <w:rFonts w:hint="eastAsia" w:ascii="宋体" w:hAnsi="宋体"/>
          <w:sz w:val="28"/>
          <w:szCs w:val="28"/>
        </w:rPr>
        <w:t>1</w:t>
      </w:r>
      <w:r>
        <w:rPr>
          <w:rFonts w:hint="eastAsia" w:ascii="宋体" w:hAnsi="宋体"/>
          <w:sz w:val="28"/>
          <w:szCs w:val="28"/>
          <w:lang w:val="en-US" w:eastAsia="zh-CN"/>
        </w:rPr>
        <w:t>3</w:t>
      </w:r>
    </w:p>
    <w:p>
      <w:pPr>
        <w:spacing w:line="560" w:lineRule="exact"/>
        <w:jc w:val="center"/>
        <w:rPr>
          <w:rFonts w:hint="eastAsia" w:ascii="宋体" w:hAnsi="宋体" w:eastAsia="宋体"/>
          <w:b/>
          <w:sz w:val="24"/>
          <w:lang w:eastAsia="zh-CN"/>
        </w:rPr>
      </w:pPr>
      <w:r>
        <w:rPr>
          <w:rFonts w:hint="eastAsia" w:ascii="宋体" w:hAnsi="宋体"/>
          <w:b/>
          <w:sz w:val="24"/>
          <w:lang w:val="en-US" w:eastAsia="zh-CN"/>
        </w:rPr>
        <w:t xml:space="preserve"> </w:t>
      </w:r>
    </w:p>
    <w:p>
      <w:pPr>
        <w:spacing w:line="360" w:lineRule="auto"/>
        <w:rPr>
          <w:rFonts w:ascii="宋体" w:hAnsi="宋体"/>
          <w:b/>
          <w:sz w:val="24"/>
        </w:rPr>
      </w:pPr>
      <w:r>
        <w:rPr>
          <w:rFonts w:hint="eastAsia" w:ascii="宋体" w:hAnsi="宋体"/>
          <w:b/>
          <w:sz w:val="24"/>
        </w:rPr>
        <w:t>1  目的</w:t>
      </w:r>
    </w:p>
    <w:p>
      <w:pPr>
        <w:spacing w:line="360" w:lineRule="auto"/>
        <w:ind w:firstLine="480" w:firstLineChars="200"/>
        <w:rPr>
          <w:rFonts w:ascii="宋体" w:hAnsi="宋体"/>
          <w:sz w:val="24"/>
        </w:rPr>
      </w:pPr>
      <w:r>
        <w:rPr>
          <w:rFonts w:hint="eastAsia" w:ascii="宋体" w:hAnsi="宋体"/>
          <w:sz w:val="24"/>
        </w:rPr>
        <w:t>为合理、有效的利用资源和能源，杜绝浪费现象，特制定本管理规定。</w:t>
      </w:r>
    </w:p>
    <w:p>
      <w:pPr>
        <w:spacing w:line="360" w:lineRule="auto"/>
        <w:rPr>
          <w:rFonts w:ascii="宋体" w:hAnsi="宋体"/>
          <w:b/>
          <w:sz w:val="24"/>
        </w:rPr>
      </w:pPr>
      <w:r>
        <w:rPr>
          <w:rFonts w:hint="eastAsia" w:ascii="宋体" w:hAnsi="宋体"/>
          <w:b/>
          <w:sz w:val="24"/>
        </w:rPr>
        <w:t>2  适用范围</w:t>
      </w:r>
    </w:p>
    <w:p>
      <w:pPr>
        <w:spacing w:line="360" w:lineRule="auto"/>
        <w:ind w:firstLine="460" w:firstLineChars="192"/>
        <w:rPr>
          <w:rFonts w:ascii="宋体" w:hAnsi="宋体"/>
          <w:sz w:val="24"/>
        </w:rPr>
      </w:pPr>
      <w:r>
        <w:rPr>
          <w:rFonts w:hint="eastAsia" w:ascii="宋体" w:hAnsi="宋体"/>
          <w:sz w:val="24"/>
        </w:rPr>
        <w:t>本管理规定适用于公司资源、能源的使用与管理。</w:t>
      </w:r>
    </w:p>
    <w:p>
      <w:pPr>
        <w:spacing w:line="360" w:lineRule="auto"/>
        <w:rPr>
          <w:rFonts w:ascii="宋体" w:hAnsi="宋体"/>
          <w:b/>
          <w:sz w:val="24"/>
        </w:rPr>
      </w:pPr>
      <w:r>
        <w:rPr>
          <w:rFonts w:hint="eastAsia" w:ascii="宋体" w:hAnsi="宋体"/>
          <w:b/>
          <w:sz w:val="24"/>
        </w:rPr>
        <w:t>3  职责</w:t>
      </w:r>
    </w:p>
    <w:p>
      <w:pPr>
        <w:spacing w:line="360" w:lineRule="auto"/>
        <w:rPr>
          <w:rFonts w:ascii="宋体" w:hAnsi="宋体"/>
          <w:sz w:val="24"/>
        </w:rPr>
      </w:pPr>
      <w:r>
        <w:rPr>
          <w:rFonts w:hint="eastAsia" w:ascii="宋体" w:hAnsi="宋体"/>
          <w:sz w:val="24"/>
        </w:rPr>
        <w:t>3.1</w:t>
      </w:r>
      <w:r>
        <w:rPr>
          <w:rFonts w:hint="eastAsia" w:ascii="宋体" w:hAnsi="宋体"/>
          <w:sz w:val="24"/>
          <w:lang w:eastAsia="zh-CN"/>
        </w:rPr>
        <w:t>综合办</w:t>
      </w:r>
      <w:r>
        <w:rPr>
          <w:rFonts w:hint="eastAsia" w:ascii="宋体" w:hAnsi="宋体"/>
          <w:sz w:val="24"/>
        </w:rPr>
        <w:t>负责公司水、电管理及办公区纸张等办公用品的管理。</w:t>
      </w:r>
    </w:p>
    <w:p>
      <w:pPr>
        <w:spacing w:line="360" w:lineRule="auto"/>
        <w:rPr>
          <w:rFonts w:ascii="宋体" w:hAnsi="宋体"/>
          <w:sz w:val="24"/>
        </w:rPr>
      </w:pPr>
      <w:r>
        <w:rPr>
          <w:rFonts w:hint="eastAsia" w:ascii="宋体" w:hAnsi="宋体"/>
          <w:sz w:val="24"/>
        </w:rPr>
        <w:t>3.2库房负责本区域内资源、能源的管理。</w:t>
      </w:r>
    </w:p>
    <w:p>
      <w:pPr>
        <w:spacing w:line="360" w:lineRule="auto"/>
        <w:rPr>
          <w:rFonts w:ascii="宋体" w:hAnsi="宋体"/>
          <w:b/>
          <w:sz w:val="24"/>
        </w:rPr>
      </w:pPr>
      <w:r>
        <w:rPr>
          <w:rFonts w:hint="eastAsia" w:ascii="宋体" w:hAnsi="宋体"/>
          <w:b/>
          <w:sz w:val="24"/>
        </w:rPr>
        <w:t>4  工作程序</w:t>
      </w:r>
    </w:p>
    <w:p>
      <w:pPr>
        <w:spacing w:line="360" w:lineRule="auto"/>
        <w:rPr>
          <w:rFonts w:ascii="宋体" w:hAnsi="宋体"/>
          <w:sz w:val="24"/>
        </w:rPr>
      </w:pPr>
      <w:r>
        <w:rPr>
          <w:rFonts w:hint="eastAsia" w:ascii="宋体" w:hAnsi="宋体"/>
          <w:sz w:val="24"/>
        </w:rPr>
        <w:t>4.1公司办公区水、电管理</w:t>
      </w:r>
    </w:p>
    <w:p>
      <w:pPr>
        <w:spacing w:line="360" w:lineRule="auto"/>
        <w:rPr>
          <w:rFonts w:ascii="宋体" w:hAnsi="宋体"/>
          <w:sz w:val="24"/>
        </w:rPr>
      </w:pPr>
      <w:r>
        <w:rPr>
          <w:rFonts w:hint="eastAsia" w:ascii="宋体" w:hAnsi="宋体"/>
          <w:sz w:val="24"/>
        </w:rPr>
        <w:t>4.1.1</w:t>
      </w:r>
      <w:r>
        <w:rPr>
          <w:rFonts w:hint="eastAsia" w:ascii="宋体" w:hAnsi="宋体"/>
          <w:sz w:val="24"/>
          <w:lang w:eastAsia="zh-CN"/>
        </w:rPr>
        <w:t>综合办</w:t>
      </w:r>
      <w:r>
        <w:rPr>
          <w:rFonts w:hint="eastAsia" w:ascii="宋体" w:hAnsi="宋体"/>
          <w:sz w:val="24"/>
        </w:rPr>
        <w:t>负责公司范围水电能源管理，统计所属范围内的水电消耗量，每年对水电管理情况进行一次分析。</w:t>
      </w:r>
    </w:p>
    <w:p>
      <w:pPr>
        <w:spacing w:line="360" w:lineRule="auto"/>
        <w:rPr>
          <w:rFonts w:ascii="宋体" w:hAnsi="宋体"/>
          <w:sz w:val="24"/>
        </w:rPr>
      </w:pPr>
      <w:r>
        <w:rPr>
          <w:rFonts w:hint="eastAsia" w:ascii="宋体" w:hAnsi="宋体"/>
          <w:sz w:val="24"/>
        </w:rPr>
        <w:t>4.1.2</w:t>
      </w:r>
      <w:r>
        <w:rPr>
          <w:rFonts w:hint="eastAsia" w:ascii="宋体" w:hAnsi="宋体"/>
          <w:sz w:val="24"/>
          <w:lang w:eastAsia="zh-CN"/>
        </w:rPr>
        <w:t>综合办</w:t>
      </w:r>
      <w:r>
        <w:rPr>
          <w:rFonts w:hint="eastAsia" w:ascii="宋体" w:hAnsi="宋体"/>
          <w:sz w:val="24"/>
        </w:rPr>
        <w:t>严格控制纸张等办公用品的采购、发放，提倡纸张双面使用，不准许单面使用后作废。</w:t>
      </w:r>
    </w:p>
    <w:p>
      <w:pPr>
        <w:spacing w:line="360" w:lineRule="auto"/>
        <w:rPr>
          <w:rFonts w:ascii="宋体" w:hAnsi="宋体"/>
          <w:sz w:val="24"/>
        </w:rPr>
      </w:pPr>
      <w:r>
        <w:rPr>
          <w:rFonts w:hint="eastAsia" w:ascii="宋体" w:hAnsi="宋体"/>
          <w:sz w:val="24"/>
        </w:rPr>
        <w:t>4.1.3每月抽查各部、室下班时是否有长明灯，是否有长流水。</w:t>
      </w:r>
    </w:p>
    <w:p>
      <w:pPr>
        <w:spacing w:line="360" w:lineRule="auto"/>
        <w:rPr>
          <w:rFonts w:ascii="宋体" w:hAnsi="宋体"/>
          <w:sz w:val="24"/>
        </w:rPr>
      </w:pPr>
      <w:r>
        <w:rPr>
          <w:rFonts w:hint="eastAsia" w:ascii="宋体" w:hAnsi="宋体"/>
          <w:sz w:val="24"/>
        </w:rPr>
        <w:t>4.2经营中水、电油使用管理。</w:t>
      </w:r>
    </w:p>
    <w:p>
      <w:pPr>
        <w:spacing w:line="360" w:lineRule="auto"/>
        <w:rPr>
          <w:rFonts w:ascii="宋体" w:hAnsi="宋体"/>
          <w:sz w:val="24"/>
        </w:rPr>
      </w:pPr>
      <w:r>
        <w:rPr>
          <w:rFonts w:hint="eastAsia" w:ascii="宋体" w:hAnsi="宋体"/>
          <w:sz w:val="24"/>
        </w:rPr>
        <w:t>4.2.1水电管理按照经营、生活分开原则，合理布局。</w:t>
      </w:r>
    </w:p>
    <w:p>
      <w:pPr>
        <w:spacing w:line="360" w:lineRule="auto"/>
        <w:rPr>
          <w:rFonts w:ascii="宋体" w:hAnsi="宋体"/>
          <w:sz w:val="24"/>
        </w:rPr>
      </w:pPr>
      <w:r>
        <w:rPr>
          <w:rFonts w:hint="eastAsia" w:ascii="宋体" w:hAnsi="宋体"/>
          <w:sz w:val="24"/>
        </w:rPr>
        <w:t>4.2.2库房建立主要用电设备的维修保养制度，并设专人定期检查</w:t>
      </w:r>
    </w:p>
    <w:p>
      <w:pPr>
        <w:spacing w:line="360" w:lineRule="auto"/>
        <w:rPr>
          <w:rFonts w:ascii="宋体" w:hAnsi="宋体"/>
          <w:b/>
          <w:sz w:val="24"/>
        </w:rPr>
      </w:pPr>
      <w:r>
        <w:rPr>
          <w:rFonts w:hint="eastAsia" w:ascii="宋体" w:hAnsi="宋体"/>
          <w:sz w:val="24"/>
        </w:rPr>
        <w:t>完好程度及使用情况。</w:t>
      </w:r>
    </w:p>
    <w:p>
      <w:pPr>
        <w:spacing w:line="360" w:lineRule="auto"/>
        <w:rPr>
          <w:rFonts w:ascii="宋体" w:hAnsi="宋体"/>
          <w:sz w:val="24"/>
        </w:rPr>
      </w:pPr>
      <w:r>
        <w:rPr>
          <w:rFonts w:hint="eastAsia" w:ascii="宋体" w:hAnsi="宋体"/>
          <w:sz w:val="24"/>
        </w:rPr>
        <w:t>4.2.3各部应优化用电线路，维护保养油路，尽量减少设备的无负荷运转。</w:t>
      </w:r>
    </w:p>
    <w:p>
      <w:pPr>
        <w:spacing w:line="360" w:lineRule="auto"/>
        <w:rPr>
          <w:rFonts w:ascii="宋体" w:hAnsi="宋体"/>
          <w:sz w:val="24"/>
        </w:rPr>
      </w:pPr>
      <w:r>
        <w:rPr>
          <w:rFonts w:hint="eastAsia" w:ascii="宋体" w:hAnsi="宋体"/>
          <w:sz w:val="24"/>
        </w:rPr>
        <w:t>4.2.4对耗电较大工艺及设备在可行时逐步淘汰或替代。</w:t>
      </w:r>
    </w:p>
    <w:p>
      <w:pPr>
        <w:spacing w:line="360" w:lineRule="auto"/>
        <w:rPr>
          <w:rFonts w:ascii="宋体" w:hAnsi="宋体"/>
          <w:sz w:val="24"/>
        </w:rPr>
      </w:pPr>
      <w:r>
        <w:rPr>
          <w:rFonts w:hint="eastAsia" w:ascii="宋体" w:hAnsi="宋体"/>
          <w:sz w:val="24"/>
        </w:rPr>
        <w:t>4.2.5现场应优先选用节能型照明灯具，合理布置灯具。</w:t>
      </w:r>
    </w:p>
    <w:p>
      <w:pPr>
        <w:spacing w:line="360" w:lineRule="auto"/>
        <w:rPr>
          <w:rFonts w:ascii="宋体" w:hAnsi="宋体"/>
          <w:sz w:val="24"/>
        </w:rPr>
      </w:pPr>
      <w:r>
        <w:rPr>
          <w:rFonts w:hint="eastAsia" w:ascii="宋体" w:hAnsi="宋体"/>
          <w:sz w:val="24"/>
        </w:rPr>
        <w:t>4.2.6所使用的办公纸张应双面使用，并尽量作到全部回收，以节约自然资源。</w:t>
      </w:r>
    </w:p>
    <w:p>
      <w:pPr>
        <w:spacing w:line="360" w:lineRule="auto"/>
        <w:rPr>
          <w:rFonts w:ascii="宋体" w:hAnsi="宋体"/>
          <w:sz w:val="24"/>
        </w:rPr>
      </w:pPr>
      <w:r>
        <w:rPr>
          <w:rFonts w:hint="eastAsia" w:ascii="宋体" w:hAnsi="宋体"/>
          <w:sz w:val="24"/>
        </w:rPr>
        <w:t>4.3统计分析</w:t>
      </w:r>
    </w:p>
    <w:p>
      <w:pPr>
        <w:spacing w:line="360" w:lineRule="auto"/>
        <w:rPr>
          <w:rFonts w:ascii="宋体" w:hAnsi="宋体"/>
          <w:sz w:val="24"/>
        </w:rPr>
      </w:pPr>
      <w:r>
        <w:rPr>
          <w:rFonts w:hint="eastAsia" w:ascii="宋体" w:hAnsi="宋体"/>
          <w:sz w:val="24"/>
        </w:rPr>
        <w:t>4.3.1</w:t>
      </w:r>
      <w:r>
        <w:rPr>
          <w:rFonts w:hint="eastAsia" w:ascii="宋体" w:hAnsi="宋体"/>
          <w:sz w:val="24"/>
          <w:lang w:eastAsia="zh-CN"/>
        </w:rPr>
        <w:t>综合办</w:t>
      </w:r>
      <w:r>
        <w:rPr>
          <w:rFonts w:hint="eastAsia" w:ascii="宋体" w:hAnsi="宋体"/>
          <w:sz w:val="24"/>
        </w:rPr>
        <w:t>每年对公司水、电油消耗进行统计分析，并针对存在问题制定相应纠正措施。</w:t>
      </w:r>
    </w:p>
    <w:p>
      <w:pPr>
        <w:spacing w:line="360" w:lineRule="auto"/>
        <w:rPr>
          <w:rFonts w:ascii="宋体" w:hAnsi="宋体"/>
          <w:sz w:val="24"/>
        </w:rPr>
      </w:pPr>
      <w:r>
        <w:rPr>
          <w:rFonts w:hint="eastAsia" w:ascii="宋体" w:hAnsi="宋体"/>
          <w:sz w:val="24"/>
        </w:rPr>
        <w:t>4.3.2库房在生产适当阶段进行统计分析，并针对存在问题制定相应纠正措施。</w:t>
      </w:r>
    </w:p>
    <w:p>
      <w:pPr>
        <w:spacing w:line="480" w:lineRule="auto"/>
        <w:jc w:val="left"/>
        <w:rPr>
          <w:rFonts w:hint="eastAsia" w:ascii="宋体" w:hAnsi="宋体"/>
          <w:sz w:val="28"/>
          <w:szCs w:val="28"/>
        </w:rPr>
      </w:pPr>
    </w:p>
    <w:p>
      <w:pPr>
        <w:spacing w:line="560" w:lineRule="exact"/>
        <w:jc w:val="center"/>
        <w:rPr>
          <w:rFonts w:hint="eastAsia" w:ascii="宋体" w:hAnsi="宋体" w:eastAsia="宋体"/>
          <w:b/>
          <w:sz w:val="24"/>
          <w:lang w:eastAsia="zh-CN"/>
        </w:rPr>
      </w:pPr>
      <w:r>
        <w:rPr>
          <w:rFonts w:hint="eastAsia" w:ascii="宋体" w:hAnsi="宋体"/>
          <w:b/>
          <w:sz w:val="32"/>
          <w:szCs w:val="32"/>
        </w:rPr>
        <w:t>厂区防火安全管理制度</w:t>
      </w:r>
      <w:r>
        <w:rPr>
          <w:rFonts w:hint="eastAsia" w:ascii="宋体" w:hAnsi="宋体"/>
          <w:b/>
          <w:sz w:val="32"/>
          <w:szCs w:val="32"/>
          <w:lang w:val="en-US" w:eastAsia="zh-CN"/>
        </w:rPr>
        <w:t xml:space="preserve">      </w:t>
      </w:r>
      <w:r>
        <w:rPr>
          <w:rFonts w:hint="eastAsia" w:ascii="宋体" w:hAnsi="宋体"/>
          <w:sz w:val="28"/>
          <w:szCs w:val="28"/>
          <w:lang w:eastAsia="zh-CN"/>
        </w:rPr>
        <w:t>CZSY/QE/ZD-</w:t>
      </w:r>
      <w:r>
        <w:rPr>
          <w:rFonts w:hint="eastAsia" w:ascii="宋体" w:hAnsi="宋体"/>
          <w:sz w:val="28"/>
          <w:szCs w:val="28"/>
        </w:rPr>
        <w:t>1</w:t>
      </w:r>
      <w:r>
        <w:rPr>
          <w:rFonts w:hint="eastAsia" w:ascii="宋体" w:hAnsi="宋体"/>
          <w:sz w:val="28"/>
          <w:szCs w:val="28"/>
          <w:lang w:val="en-US" w:eastAsia="zh-CN"/>
        </w:rPr>
        <w:t>4</w:t>
      </w:r>
    </w:p>
    <w:p>
      <w:pPr>
        <w:spacing w:line="360" w:lineRule="auto"/>
        <w:rPr>
          <w:rFonts w:hint="eastAsia" w:ascii="宋体" w:hAnsi="宋体"/>
          <w:b/>
          <w:sz w:val="24"/>
        </w:rPr>
      </w:pPr>
      <w:r>
        <w:rPr>
          <w:rFonts w:hint="eastAsia" w:ascii="宋体" w:hAnsi="宋体"/>
          <w:b/>
          <w:sz w:val="24"/>
        </w:rPr>
        <w:t>1  总则</w:t>
      </w:r>
    </w:p>
    <w:p>
      <w:pPr>
        <w:spacing w:line="360" w:lineRule="auto"/>
        <w:ind w:firstLine="480" w:firstLineChars="200"/>
        <w:rPr>
          <w:rFonts w:hint="eastAsia" w:ascii="宋体" w:hAnsi="宋体"/>
          <w:sz w:val="24"/>
        </w:rPr>
      </w:pPr>
      <w:r>
        <w:rPr>
          <w:rFonts w:hint="eastAsia" w:ascii="宋体" w:hAnsi="宋体"/>
          <w:sz w:val="24"/>
        </w:rPr>
        <w:t>为了加强公司防火安全管理，保障国家和集体财产免受火灾危害，减少经济损失，特指定本制度。</w:t>
      </w:r>
    </w:p>
    <w:p>
      <w:pPr>
        <w:spacing w:line="360" w:lineRule="auto"/>
        <w:rPr>
          <w:rFonts w:hint="eastAsia" w:ascii="宋体" w:hAnsi="宋体"/>
          <w:b/>
          <w:sz w:val="24"/>
        </w:rPr>
      </w:pPr>
      <w:r>
        <w:rPr>
          <w:rFonts w:hint="eastAsia" w:ascii="宋体" w:hAnsi="宋体"/>
          <w:b/>
          <w:sz w:val="24"/>
        </w:rPr>
        <w:t>2  仓库管理</w:t>
      </w:r>
    </w:p>
    <w:p>
      <w:pPr>
        <w:spacing w:line="360" w:lineRule="auto"/>
        <w:rPr>
          <w:rFonts w:hint="eastAsia" w:ascii="宋体" w:hAnsi="宋体"/>
          <w:sz w:val="24"/>
        </w:rPr>
      </w:pPr>
      <w:r>
        <w:rPr>
          <w:rFonts w:hint="eastAsia" w:ascii="宋体" w:hAnsi="宋体"/>
          <w:sz w:val="24"/>
        </w:rPr>
        <w:t>2.1库房内物品储存要分类、分堆，堆垛之间应当留出必要的通道，主要通道的宽度一般不应少于两米。根据库存物品的不同性质、类别确定垛碟、墙距、柱距、梁距，每个库房必须规定储存限额。</w:t>
      </w:r>
    </w:p>
    <w:p>
      <w:pPr>
        <w:spacing w:line="360" w:lineRule="auto"/>
        <w:rPr>
          <w:rFonts w:hint="eastAsia" w:ascii="宋体" w:hAnsi="宋体"/>
          <w:sz w:val="24"/>
        </w:rPr>
      </w:pPr>
      <w:r>
        <w:rPr>
          <w:rFonts w:hint="eastAsia" w:ascii="宋体" w:hAnsi="宋体"/>
          <w:sz w:val="24"/>
        </w:rPr>
        <w:t>2.2露天存放物品应当分类、分堆；易然、可然物品的堆放与建筑物有合适的防火间距，棉麻等物品一般不允许露天堆垛，若需露天堆垛，应当封垛封盖。</w:t>
      </w:r>
    </w:p>
    <w:p>
      <w:pPr>
        <w:spacing w:line="360" w:lineRule="auto"/>
        <w:rPr>
          <w:rFonts w:hint="eastAsia" w:ascii="宋体" w:hAnsi="宋体"/>
          <w:sz w:val="24"/>
        </w:rPr>
      </w:pPr>
      <w:r>
        <w:rPr>
          <w:rFonts w:hint="eastAsia" w:ascii="宋体" w:hAnsi="宋体"/>
          <w:sz w:val="24"/>
        </w:rPr>
        <w:t>2.3能自然的物品化学易燃品与一般物品以及性质互相抵触和灭火方法不同的物品必须分库储存，并标明储存物品的名称、性质和灭火方法。、</w:t>
      </w:r>
    </w:p>
    <w:p>
      <w:pPr>
        <w:spacing w:line="360" w:lineRule="auto"/>
        <w:rPr>
          <w:rFonts w:hint="eastAsia" w:ascii="宋体" w:hAnsi="宋体"/>
          <w:sz w:val="24"/>
        </w:rPr>
      </w:pPr>
      <w:r>
        <w:rPr>
          <w:rFonts w:hint="eastAsia" w:ascii="宋体" w:hAnsi="宋体"/>
          <w:sz w:val="24"/>
        </w:rPr>
        <w:t>2.4能自然的物品、化学易燃品堆垛应当布置在温度较低、通风良好的场所，并应当有专人定时测温。</w:t>
      </w:r>
    </w:p>
    <w:p>
      <w:pPr>
        <w:spacing w:line="360" w:lineRule="auto"/>
        <w:rPr>
          <w:rFonts w:hint="eastAsia" w:ascii="宋体" w:hAnsi="宋体"/>
          <w:sz w:val="24"/>
        </w:rPr>
      </w:pPr>
      <w:r>
        <w:rPr>
          <w:rFonts w:hint="eastAsia" w:ascii="宋体" w:hAnsi="宋体"/>
          <w:sz w:val="24"/>
        </w:rPr>
        <w:t>2.5遇水容易照射容易燃烧、爆炸的化学易然品，不得存入潮湿和容易积水的地方。</w:t>
      </w:r>
    </w:p>
    <w:p>
      <w:pPr>
        <w:spacing w:line="360" w:lineRule="auto"/>
        <w:rPr>
          <w:rFonts w:hint="eastAsia" w:ascii="宋体" w:hAnsi="宋体"/>
          <w:sz w:val="24"/>
        </w:rPr>
      </w:pPr>
      <w:r>
        <w:rPr>
          <w:rFonts w:hint="eastAsia" w:ascii="宋体" w:hAnsi="宋体"/>
          <w:sz w:val="24"/>
        </w:rPr>
        <w:t>2.6受阳光照射容易燃烧、爆炸的化学易然物品，不得露天存放。</w:t>
      </w:r>
    </w:p>
    <w:p>
      <w:pPr>
        <w:spacing w:line="360" w:lineRule="auto"/>
        <w:rPr>
          <w:rFonts w:hint="eastAsia" w:ascii="宋体" w:hAnsi="宋体"/>
          <w:sz w:val="24"/>
        </w:rPr>
      </w:pPr>
      <w:r>
        <w:rPr>
          <w:rFonts w:hint="eastAsia" w:ascii="宋体" w:hAnsi="宋体"/>
          <w:sz w:val="24"/>
        </w:rPr>
        <w:t>2.7闪点在四十五度以下的桶装易燃液体，不准露天存放，如果需要露天存放，在炎热季节必须采取降温措施。</w:t>
      </w:r>
    </w:p>
    <w:p>
      <w:pPr>
        <w:spacing w:line="360" w:lineRule="auto"/>
        <w:rPr>
          <w:rFonts w:hint="eastAsia" w:ascii="宋体" w:hAnsi="宋体"/>
          <w:sz w:val="24"/>
        </w:rPr>
      </w:pPr>
      <w:r>
        <w:rPr>
          <w:rFonts w:hint="eastAsia" w:ascii="宋体" w:hAnsi="宋体"/>
          <w:sz w:val="24"/>
        </w:rPr>
        <w:t>2.8化学易然物品的包装容器应当牢固、密封，发现存损、残缺、变形和物品变质、分解等情况时，应当立即进行安全处理。</w:t>
      </w:r>
    </w:p>
    <w:p>
      <w:pPr>
        <w:spacing w:line="360" w:lineRule="auto"/>
        <w:rPr>
          <w:rFonts w:hint="eastAsia" w:ascii="宋体" w:hAnsi="宋体"/>
          <w:sz w:val="24"/>
        </w:rPr>
      </w:pPr>
      <w:r>
        <w:rPr>
          <w:rFonts w:hint="eastAsia" w:ascii="宋体" w:hAnsi="宋体"/>
          <w:sz w:val="24"/>
        </w:rPr>
        <w:t>2.9易然、可燃物品在入库前，应当有专人负责检查，对可能带有火险隐患的物品，应当存放在观察区，经检查确无危险后，方准入库或堆垛。</w:t>
      </w:r>
    </w:p>
    <w:p>
      <w:pPr>
        <w:spacing w:line="360" w:lineRule="auto"/>
        <w:rPr>
          <w:rFonts w:hint="eastAsia" w:ascii="宋体" w:hAnsi="宋体"/>
          <w:sz w:val="24"/>
        </w:rPr>
      </w:pPr>
      <w:r>
        <w:rPr>
          <w:rFonts w:hint="eastAsia" w:ascii="宋体" w:hAnsi="宋体"/>
          <w:sz w:val="24"/>
        </w:rPr>
        <w:t>2.10储存易然和可燃物品的库房，露天堆垛附近不准进行试验，分装、封焊、动用明火等可能引起火灾的作业，如因特殊需要进行这些作业，事先必须经仓库有关人员同意，并采取安全措施，安排专人进行现场监护。备有充足的灭火器材，作业结束后，应当对现场进行认真检查，切实查明未留火种后，方可离开现场。</w:t>
      </w:r>
    </w:p>
    <w:p>
      <w:pPr>
        <w:spacing w:line="360" w:lineRule="auto"/>
        <w:rPr>
          <w:rFonts w:hint="eastAsia" w:ascii="宋体" w:hAnsi="宋体"/>
          <w:sz w:val="24"/>
        </w:rPr>
      </w:pPr>
      <w:r>
        <w:rPr>
          <w:rFonts w:hint="eastAsia" w:ascii="宋体" w:hAnsi="宋体"/>
          <w:sz w:val="24"/>
        </w:rPr>
        <w:t>2.11在库房和露天堆垛的防火间距内，不准堆放可燃物品和搭建货棚。库房内一般不应当安装采暖设备，如物品防冻必须采暖，可用暖气采暖，散热器与可燃物品堆垛应当保持安全距离。</w:t>
      </w:r>
    </w:p>
    <w:p>
      <w:pPr>
        <w:spacing w:line="360" w:lineRule="auto"/>
        <w:rPr>
          <w:rFonts w:hint="eastAsia" w:ascii="宋体" w:hAnsi="宋体"/>
          <w:sz w:val="24"/>
        </w:rPr>
      </w:pPr>
      <w:r>
        <w:rPr>
          <w:rFonts w:hint="eastAsia" w:ascii="宋体" w:hAnsi="宋体"/>
          <w:sz w:val="24"/>
        </w:rPr>
        <w:t>2.12库区和库房要经常保持整洁，对散落的易然、可燃物品和库区的杂草应当及时处理，</w:t>
      </w:r>
    </w:p>
    <w:p>
      <w:pPr>
        <w:spacing w:line="360" w:lineRule="auto"/>
        <w:rPr>
          <w:rFonts w:hint="eastAsia" w:ascii="宋体" w:hAnsi="宋体"/>
          <w:sz w:val="24"/>
        </w:rPr>
      </w:pPr>
      <w:r>
        <w:rPr>
          <w:rFonts w:hint="eastAsia" w:ascii="宋体" w:hAnsi="宋体"/>
          <w:sz w:val="24"/>
        </w:rPr>
        <w:t>用过的油棉纱、油抹布、沾油的工作服、手套等用品，必须放在库房外的安全地点，妥善装卸化学易然物品，必须轻拿、轻放，严禁振动、撞击、重压，保管或及时处理。</w:t>
      </w:r>
    </w:p>
    <w:p>
      <w:pPr>
        <w:spacing w:line="360" w:lineRule="auto"/>
        <w:rPr>
          <w:rFonts w:hint="eastAsia" w:ascii="宋体" w:hAnsi="宋体"/>
          <w:b/>
          <w:sz w:val="24"/>
        </w:rPr>
      </w:pPr>
      <w:r>
        <w:rPr>
          <w:rFonts w:hint="eastAsia" w:ascii="宋体" w:hAnsi="宋体"/>
          <w:b/>
          <w:sz w:val="24"/>
        </w:rPr>
        <w:t>3  装运管理</w:t>
      </w:r>
    </w:p>
    <w:p>
      <w:pPr>
        <w:spacing w:line="360" w:lineRule="auto"/>
        <w:rPr>
          <w:rFonts w:hint="eastAsia" w:ascii="宋体" w:hAnsi="宋体"/>
          <w:sz w:val="24"/>
        </w:rPr>
      </w:pPr>
      <w:r>
        <w:rPr>
          <w:rFonts w:hint="eastAsia" w:ascii="宋体" w:hAnsi="宋体"/>
          <w:sz w:val="24"/>
        </w:rPr>
        <w:t>3.1摩擦和倒置，不准使用能产生火花的工具，不准穿带钉子的鞋，并应当在可能产生静电的设备上，安装可靠的接地装置。</w:t>
      </w:r>
    </w:p>
    <w:p>
      <w:pPr>
        <w:spacing w:line="360" w:lineRule="auto"/>
        <w:rPr>
          <w:rFonts w:hint="eastAsia" w:ascii="宋体" w:hAnsi="宋体"/>
          <w:sz w:val="24"/>
        </w:rPr>
      </w:pPr>
      <w:r>
        <w:rPr>
          <w:rFonts w:hint="eastAsia" w:ascii="宋体" w:hAnsi="宋体"/>
          <w:sz w:val="24"/>
        </w:rPr>
        <w:t>3.2进入库区的汽车、拖拉机应该戴防火罩，并不准进入库房。</w:t>
      </w:r>
    </w:p>
    <w:p>
      <w:pPr>
        <w:spacing w:line="360" w:lineRule="auto"/>
        <w:rPr>
          <w:rFonts w:hint="eastAsia" w:ascii="宋体" w:hAnsi="宋体"/>
          <w:sz w:val="24"/>
        </w:rPr>
      </w:pPr>
      <w:r>
        <w:rPr>
          <w:rFonts w:hint="eastAsia" w:ascii="宋体" w:hAnsi="宋体"/>
          <w:sz w:val="24"/>
        </w:rPr>
        <w:t>3.3进入库房的铲车等车辆必须有防止火花的安全装置。</w:t>
      </w:r>
    </w:p>
    <w:p>
      <w:pPr>
        <w:spacing w:line="360" w:lineRule="auto"/>
        <w:rPr>
          <w:rFonts w:hint="eastAsia" w:ascii="宋体" w:hAnsi="宋体"/>
          <w:sz w:val="24"/>
        </w:rPr>
      </w:pPr>
      <w:r>
        <w:rPr>
          <w:rFonts w:hint="eastAsia" w:ascii="宋体" w:hAnsi="宋体"/>
          <w:sz w:val="24"/>
        </w:rPr>
        <w:t>3.4对散落、渗漏在车辆上的化学易然品，必须及时处理干净。</w:t>
      </w:r>
    </w:p>
    <w:p>
      <w:pPr>
        <w:spacing w:line="360" w:lineRule="auto"/>
        <w:rPr>
          <w:rFonts w:hint="eastAsia" w:ascii="宋体" w:hAnsi="宋体"/>
          <w:sz w:val="24"/>
        </w:rPr>
      </w:pPr>
      <w:r>
        <w:rPr>
          <w:rFonts w:hint="eastAsia" w:ascii="宋体" w:hAnsi="宋体"/>
          <w:sz w:val="24"/>
        </w:rPr>
        <w:t>3.5各种机动车辆在装卸物品时，排气管的一侧不准靠近物品，各种车辆不准在库区、库房内停放和处理。</w:t>
      </w:r>
    </w:p>
    <w:p>
      <w:pPr>
        <w:spacing w:line="360" w:lineRule="auto"/>
        <w:rPr>
          <w:rFonts w:hint="eastAsia" w:ascii="宋体" w:hAnsi="宋体"/>
          <w:sz w:val="24"/>
        </w:rPr>
      </w:pPr>
      <w:r>
        <w:rPr>
          <w:rFonts w:hint="eastAsia" w:ascii="宋体" w:hAnsi="宋体"/>
          <w:sz w:val="24"/>
        </w:rPr>
        <w:t>3.6库房装卸作业结束后，应当彻底进行安全检查。</w:t>
      </w:r>
    </w:p>
    <w:p>
      <w:pPr>
        <w:spacing w:line="360" w:lineRule="auto"/>
        <w:rPr>
          <w:rFonts w:hint="eastAsia" w:ascii="宋体" w:hAnsi="宋体"/>
          <w:b/>
          <w:sz w:val="24"/>
        </w:rPr>
      </w:pPr>
      <w:r>
        <w:rPr>
          <w:rFonts w:hint="eastAsia" w:ascii="宋体" w:hAnsi="宋体"/>
          <w:b/>
          <w:sz w:val="24"/>
        </w:rPr>
        <w:t>4  电源管理</w:t>
      </w:r>
    </w:p>
    <w:p>
      <w:pPr>
        <w:spacing w:line="360" w:lineRule="auto"/>
        <w:rPr>
          <w:rFonts w:hint="eastAsia" w:ascii="宋体" w:hAnsi="宋体"/>
          <w:sz w:val="24"/>
        </w:rPr>
      </w:pPr>
      <w:r>
        <w:rPr>
          <w:rFonts w:hint="eastAsia" w:ascii="宋体" w:hAnsi="宋体"/>
          <w:sz w:val="24"/>
        </w:rPr>
        <w:t>4.1库房内一般不宜安装设备。</w:t>
      </w:r>
    </w:p>
    <w:p>
      <w:pPr>
        <w:spacing w:line="360" w:lineRule="auto"/>
        <w:rPr>
          <w:rFonts w:hint="eastAsia" w:ascii="宋体" w:hAnsi="宋体"/>
          <w:sz w:val="24"/>
        </w:rPr>
      </w:pPr>
      <w:r>
        <w:rPr>
          <w:rFonts w:hint="eastAsia" w:ascii="宋体" w:hAnsi="宋体"/>
          <w:sz w:val="24"/>
        </w:rPr>
        <w:t>4.2储存化学易燃品的库房，应当根据物品的化学性质，安装防爆、隔离或密封式的电器照明设备。</w:t>
      </w:r>
    </w:p>
    <w:p>
      <w:pPr>
        <w:spacing w:line="360" w:lineRule="auto"/>
        <w:rPr>
          <w:rFonts w:hint="eastAsia" w:ascii="宋体" w:hAnsi="宋体"/>
          <w:sz w:val="24"/>
        </w:rPr>
      </w:pPr>
      <w:r>
        <w:rPr>
          <w:rFonts w:hint="eastAsia" w:ascii="宋体" w:hAnsi="宋体"/>
          <w:sz w:val="24"/>
        </w:rPr>
        <w:t>4.3各类库房的电源主线都应当架设在库房外，引进库房的电线必须装置在金属或硬质塑料套管内，电器线路和灯头应当安装在库房通道的上方，与堆垛保持安全距离，严禁在库房房顶架线。</w:t>
      </w:r>
    </w:p>
    <w:p>
      <w:pPr>
        <w:spacing w:line="360" w:lineRule="auto"/>
        <w:rPr>
          <w:rFonts w:hint="eastAsia" w:ascii="宋体" w:hAnsi="宋体"/>
          <w:sz w:val="24"/>
        </w:rPr>
      </w:pPr>
      <w:r>
        <w:rPr>
          <w:rFonts w:hint="eastAsia" w:ascii="宋体" w:hAnsi="宋体"/>
          <w:sz w:val="24"/>
        </w:rPr>
        <w:t>4.4库房内不准使用碘钨灯、日光灯、电熨斗、电炉子、电烙铁、电钟、交流收音机等电器设备，不准用可燃材料做灯罩，不应当使用超过60W以上的灯泡，灯泡与物品应当保持安全距离。</w:t>
      </w:r>
    </w:p>
    <w:p>
      <w:pPr>
        <w:spacing w:line="360" w:lineRule="auto"/>
        <w:rPr>
          <w:rFonts w:hint="eastAsia" w:ascii="宋体" w:hAnsi="宋体"/>
          <w:sz w:val="24"/>
        </w:rPr>
      </w:pPr>
      <w:r>
        <w:rPr>
          <w:rFonts w:hint="eastAsia" w:ascii="宋体" w:hAnsi="宋体"/>
          <w:sz w:val="24"/>
        </w:rPr>
        <w:t>4.5库房内不准架设临时电线，如确需架设，必须经仓库有关人员同意，使用临时线在使用后应及时拆除。</w:t>
      </w:r>
    </w:p>
    <w:p>
      <w:pPr>
        <w:spacing w:line="360" w:lineRule="auto"/>
        <w:rPr>
          <w:rFonts w:hint="eastAsia" w:ascii="宋体" w:hAnsi="宋体"/>
          <w:sz w:val="24"/>
        </w:rPr>
      </w:pPr>
      <w:r>
        <w:rPr>
          <w:rFonts w:hint="eastAsia" w:ascii="宋体" w:hAnsi="宋体"/>
          <w:sz w:val="24"/>
        </w:rPr>
        <w:t>4.6库区的电源应设总闸及分闸，每个库房应当单独安装开关箱，开关箱应设在库房外，并有防雨、防潮等保护措施。</w:t>
      </w:r>
    </w:p>
    <w:p>
      <w:pPr>
        <w:spacing w:line="360" w:lineRule="auto"/>
        <w:rPr>
          <w:rFonts w:hint="eastAsia" w:ascii="宋体" w:hAnsi="宋体"/>
          <w:sz w:val="24"/>
        </w:rPr>
      </w:pPr>
      <w:r>
        <w:rPr>
          <w:rFonts w:hint="eastAsia" w:ascii="宋体" w:hAnsi="宋体"/>
          <w:sz w:val="24"/>
        </w:rPr>
        <w:t>4.7在库区及库房内使用电器机具时，必须严格执行安全操作规程，电线要架设在安全部位，免受物品的撞击、砸碰和车轮碾压。</w:t>
      </w:r>
    </w:p>
    <w:p>
      <w:pPr>
        <w:spacing w:line="360" w:lineRule="auto"/>
        <w:rPr>
          <w:rFonts w:ascii="宋体" w:hAnsi="宋体"/>
          <w:sz w:val="24"/>
        </w:rPr>
      </w:pPr>
      <w:r>
        <w:rPr>
          <w:rFonts w:hint="eastAsia" w:ascii="宋体" w:hAnsi="宋体"/>
          <w:sz w:val="24"/>
        </w:rPr>
        <w:t>4.8电器设备除经常检查外，每年至少应当进行两次绝缘遥测，发现可能引起打火、短</w:t>
      </w:r>
    </w:p>
    <w:p>
      <w:pPr>
        <w:spacing w:line="360" w:lineRule="auto"/>
        <w:rPr>
          <w:rFonts w:hint="eastAsia" w:ascii="宋体" w:hAnsi="宋体"/>
          <w:sz w:val="24"/>
        </w:rPr>
      </w:pPr>
      <w:r>
        <w:rPr>
          <w:rFonts w:hint="eastAsia" w:ascii="宋体" w:hAnsi="宋体"/>
          <w:sz w:val="24"/>
        </w:rPr>
        <w:t>路、发热和绝缘不良等情况时，必须立即修理。</w:t>
      </w:r>
    </w:p>
    <w:p>
      <w:pPr>
        <w:spacing w:line="360" w:lineRule="auto"/>
        <w:rPr>
          <w:rFonts w:hint="eastAsia" w:ascii="宋体" w:hAnsi="宋体"/>
          <w:sz w:val="24"/>
        </w:rPr>
      </w:pPr>
      <w:r>
        <w:rPr>
          <w:rFonts w:hint="eastAsia" w:ascii="宋体" w:hAnsi="宋体"/>
          <w:sz w:val="24"/>
        </w:rPr>
        <w:t>4.9禁止使用不合格的保险装置、电器设备和电线不准超过安全负荷，库房工作结束后，必须切断电源。</w:t>
      </w:r>
    </w:p>
    <w:p>
      <w:pPr>
        <w:spacing w:line="360" w:lineRule="auto"/>
        <w:rPr>
          <w:rFonts w:hint="eastAsia" w:ascii="宋体" w:hAnsi="宋体"/>
          <w:b/>
          <w:sz w:val="24"/>
        </w:rPr>
      </w:pPr>
      <w:r>
        <w:rPr>
          <w:rFonts w:hint="eastAsia" w:ascii="宋体" w:hAnsi="宋体"/>
          <w:b/>
          <w:sz w:val="24"/>
        </w:rPr>
        <w:t>5  火源管理</w:t>
      </w:r>
    </w:p>
    <w:p>
      <w:pPr>
        <w:spacing w:line="360" w:lineRule="auto"/>
        <w:rPr>
          <w:rFonts w:hint="eastAsia" w:ascii="宋体" w:hAnsi="宋体"/>
          <w:sz w:val="24"/>
        </w:rPr>
      </w:pPr>
      <w:r>
        <w:rPr>
          <w:rFonts w:hint="eastAsia" w:ascii="宋体" w:hAnsi="宋体"/>
          <w:sz w:val="24"/>
        </w:rPr>
        <w:t>5.1油库、材料库区内（或易然、易爆物品附近）严禁吸烟、用火，严禁燃放烟花、爆竹等。</w:t>
      </w:r>
    </w:p>
    <w:p>
      <w:pPr>
        <w:spacing w:line="360" w:lineRule="auto"/>
        <w:rPr>
          <w:rFonts w:hint="eastAsia" w:ascii="宋体" w:hAnsi="宋体"/>
          <w:sz w:val="24"/>
        </w:rPr>
      </w:pPr>
      <w:r>
        <w:rPr>
          <w:rFonts w:hint="eastAsia" w:ascii="宋体" w:hAnsi="宋体"/>
          <w:sz w:val="24"/>
        </w:rPr>
        <w:t>5.2金属火炉距可燃物不应当小于1.5米。</w:t>
      </w:r>
    </w:p>
    <w:p>
      <w:pPr>
        <w:spacing w:line="360" w:lineRule="auto"/>
        <w:rPr>
          <w:rFonts w:hint="eastAsia" w:ascii="宋体" w:hAnsi="宋体"/>
          <w:sz w:val="24"/>
        </w:rPr>
      </w:pPr>
      <w:r>
        <w:rPr>
          <w:rFonts w:hint="eastAsia" w:ascii="宋体" w:hAnsi="宋体"/>
          <w:sz w:val="24"/>
        </w:rPr>
        <w:t>5.3金属烟筒距可燃墙壁、屋顶不应当小于70厘米，距可燃屋檐不应当小于60厘米，高出屋檐不应当小于30厘米，烟筒穿过燃墙、窗时必须在其周围用不燃材料格开。</w:t>
      </w:r>
    </w:p>
    <w:p>
      <w:pPr>
        <w:spacing w:line="360" w:lineRule="auto"/>
        <w:rPr>
          <w:rFonts w:hint="eastAsia" w:ascii="宋体" w:hAnsi="宋体"/>
          <w:sz w:val="24"/>
        </w:rPr>
      </w:pPr>
      <w:r>
        <w:rPr>
          <w:rFonts w:hint="eastAsia" w:ascii="宋体" w:hAnsi="宋体"/>
          <w:sz w:val="24"/>
        </w:rPr>
        <w:t>5.4不准用汽油等易然液体引火，火炉附近不准堆放木片、刨花、废纸等可燃物，环氧、乙炔、丙酮、乙二胺与汽油要分开放置。</w:t>
      </w:r>
    </w:p>
    <w:p>
      <w:pPr>
        <w:spacing w:line="360" w:lineRule="auto"/>
        <w:rPr>
          <w:rFonts w:hint="eastAsia" w:ascii="宋体" w:hAnsi="宋体"/>
          <w:sz w:val="24"/>
        </w:rPr>
      </w:pPr>
      <w:r>
        <w:rPr>
          <w:rFonts w:hint="eastAsia" w:ascii="宋体" w:hAnsi="宋体"/>
          <w:sz w:val="24"/>
        </w:rPr>
        <w:t>5.5不准靠近火炉烤衣物和其他可燃物，燃着的火炉应有人负责管理。</w:t>
      </w:r>
    </w:p>
    <w:p>
      <w:pPr>
        <w:spacing w:line="360" w:lineRule="auto"/>
        <w:rPr>
          <w:rFonts w:hint="eastAsia" w:ascii="宋体" w:hAnsi="宋体"/>
          <w:sz w:val="24"/>
        </w:rPr>
      </w:pPr>
      <w:r>
        <w:rPr>
          <w:rFonts w:hint="eastAsia" w:ascii="宋体" w:hAnsi="宋体"/>
          <w:sz w:val="24"/>
        </w:rPr>
        <w:t>5.6从炉内取出的炽热灰烬，必须用水浇灭后倒在指定安全地点。</w:t>
      </w:r>
    </w:p>
    <w:p>
      <w:pPr>
        <w:spacing w:line="360" w:lineRule="auto"/>
        <w:rPr>
          <w:rFonts w:hint="eastAsia" w:ascii="宋体" w:hAnsi="宋体"/>
          <w:b/>
          <w:sz w:val="24"/>
        </w:rPr>
      </w:pPr>
      <w:r>
        <w:rPr>
          <w:rFonts w:hint="eastAsia" w:ascii="宋体" w:hAnsi="宋体"/>
          <w:b/>
          <w:sz w:val="24"/>
        </w:rPr>
        <w:t>6  消防设施</w:t>
      </w:r>
    </w:p>
    <w:p>
      <w:pPr>
        <w:spacing w:line="360" w:lineRule="auto"/>
        <w:rPr>
          <w:rFonts w:hint="eastAsia" w:ascii="宋体" w:hAnsi="宋体"/>
          <w:sz w:val="24"/>
        </w:rPr>
      </w:pPr>
      <w:r>
        <w:rPr>
          <w:rFonts w:hint="eastAsia" w:ascii="宋体" w:hAnsi="宋体"/>
          <w:sz w:val="24"/>
        </w:rPr>
        <w:t>6.1仓库区域或车间内必须设置消防给水设施，并保障畅通，保证消防供水。</w:t>
      </w:r>
    </w:p>
    <w:p>
      <w:pPr>
        <w:spacing w:line="360" w:lineRule="auto"/>
        <w:rPr>
          <w:rFonts w:hint="eastAsia" w:ascii="宋体" w:hAnsi="宋体"/>
          <w:sz w:val="24"/>
        </w:rPr>
      </w:pPr>
      <w:r>
        <w:rPr>
          <w:rFonts w:hint="eastAsia" w:ascii="宋体" w:hAnsi="宋体"/>
          <w:sz w:val="24"/>
        </w:rPr>
        <w:t>6.2库房、</w:t>
      </w:r>
      <w:r>
        <w:rPr>
          <w:rFonts w:hint="eastAsia" w:ascii="宋体" w:hAnsi="宋体"/>
          <w:sz w:val="24"/>
          <w:lang w:eastAsia="zh-CN"/>
        </w:rPr>
        <w:t>车间</w:t>
      </w:r>
      <w:r>
        <w:rPr>
          <w:rFonts w:hint="eastAsia" w:ascii="宋体" w:hAnsi="宋体"/>
          <w:sz w:val="24"/>
        </w:rPr>
        <w:t>应根据灭火工作需要，备有适当种类和数量的消防器材，并布置在明显和便于取用的地点，消防器材设备附近，严禁堆放其他物品。</w:t>
      </w:r>
    </w:p>
    <w:p>
      <w:pPr>
        <w:spacing w:line="360" w:lineRule="auto"/>
        <w:rPr>
          <w:rFonts w:hint="eastAsia" w:ascii="宋体" w:hAnsi="宋体"/>
          <w:sz w:val="24"/>
        </w:rPr>
      </w:pPr>
      <w:r>
        <w:rPr>
          <w:rFonts w:hint="eastAsia" w:ascii="宋体" w:hAnsi="宋体"/>
          <w:sz w:val="24"/>
        </w:rPr>
        <w:t>6.3仓库应当装设消防通讯、信号报警设备。</w:t>
      </w:r>
    </w:p>
    <w:p>
      <w:pPr>
        <w:spacing w:line="360" w:lineRule="auto"/>
        <w:rPr>
          <w:rFonts w:hint="eastAsia" w:ascii="宋体" w:hAnsi="宋体"/>
          <w:sz w:val="24"/>
        </w:rPr>
      </w:pPr>
      <w:r>
        <w:rPr>
          <w:rFonts w:hint="eastAsia" w:ascii="宋体" w:hAnsi="宋体"/>
          <w:sz w:val="24"/>
        </w:rPr>
        <w:t>6.4消防器材设备应有专人负责管理，定期检查维修，保持完好，寒冷季节要对消防栓、灭火机等设备采取防冻措施。</w:t>
      </w:r>
    </w:p>
    <w:p>
      <w:pPr>
        <w:spacing w:line="360" w:lineRule="auto"/>
        <w:rPr>
          <w:rFonts w:hint="eastAsia" w:ascii="宋体" w:hAnsi="宋体"/>
          <w:b/>
          <w:sz w:val="24"/>
        </w:rPr>
      </w:pPr>
      <w:r>
        <w:rPr>
          <w:rFonts w:hint="eastAsia" w:ascii="宋体" w:hAnsi="宋体"/>
          <w:b/>
          <w:sz w:val="24"/>
        </w:rPr>
        <w:t>7  组织管理</w:t>
      </w:r>
    </w:p>
    <w:p>
      <w:pPr>
        <w:spacing w:line="360" w:lineRule="auto"/>
        <w:rPr>
          <w:rFonts w:hint="eastAsia" w:ascii="宋体" w:hAnsi="宋体"/>
          <w:sz w:val="24"/>
        </w:rPr>
      </w:pPr>
      <w:r>
        <w:rPr>
          <w:rFonts w:hint="eastAsia" w:ascii="宋体" w:hAnsi="宋体"/>
          <w:sz w:val="24"/>
        </w:rPr>
        <w:t>7.1本着“以防为主，防消结合”的方针，制度岗位防火责任制，划分防火责任区，指定区域防火负责人，明确职责，采取“谁管理，谁负责”制度。</w:t>
      </w:r>
    </w:p>
    <w:p>
      <w:pPr>
        <w:spacing w:line="360" w:lineRule="auto"/>
        <w:rPr>
          <w:rFonts w:hint="eastAsia" w:ascii="宋体" w:hAnsi="宋体"/>
          <w:sz w:val="24"/>
        </w:rPr>
      </w:pPr>
      <w:r>
        <w:rPr>
          <w:rFonts w:hint="eastAsia" w:ascii="宋体" w:hAnsi="宋体"/>
          <w:sz w:val="24"/>
        </w:rPr>
        <w:t>7.2组织库工及易燃物品使用人员进行防火安全教育，普及消防知识，提高防火警惕性。</w:t>
      </w:r>
    </w:p>
    <w:p>
      <w:pPr>
        <w:spacing w:line="360" w:lineRule="auto"/>
        <w:rPr>
          <w:rFonts w:hint="eastAsia" w:ascii="宋体" w:hAnsi="宋体"/>
          <w:sz w:val="24"/>
        </w:rPr>
      </w:pPr>
      <w:r>
        <w:rPr>
          <w:rFonts w:hint="eastAsia" w:ascii="宋体" w:hAnsi="宋体"/>
          <w:sz w:val="24"/>
        </w:rPr>
        <w:t>7.3定期组织防火安全检查，及时消除火险隐患。</w:t>
      </w:r>
    </w:p>
    <w:p>
      <w:pPr>
        <w:spacing w:line="360" w:lineRule="auto"/>
        <w:rPr>
          <w:rFonts w:hint="eastAsia" w:ascii="宋体" w:hAnsi="宋体"/>
          <w:sz w:val="24"/>
        </w:rPr>
      </w:pPr>
      <w:r>
        <w:rPr>
          <w:rFonts w:hint="eastAsia" w:ascii="宋体" w:hAnsi="宋体"/>
          <w:sz w:val="24"/>
        </w:rPr>
        <w:t>7.4定期检查消防器材设备的配置、维护等工作。</w:t>
      </w:r>
    </w:p>
    <w:p>
      <w:pPr>
        <w:spacing w:line="360" w:lineRule="auto"/>
        <w:rPr>
          <w:rFonts w:hint="eastAsia" w:ascii="宋体" w:hAnsi="宋体"/>
          <w:sz w:val="24"/>
        </w:rPr>
      </w:pPr>
      <w:r>
        <w:rPr>
          <w:rFonts w:hint="eastAsia" w:ascii="宋体" w:hAnsi="宋体"/>
          <w:sz w:val="24"/>
        </w:rPr>
        <w:t>7.5发生不测，积极组织扑救火灾。</w:t>
      </w: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b/>
          <w:sz w:val="36"/>
          <w:szCs w:val="36"/>
        </w:rPr>
      </w:pPr>
    </w:p>
    <w:p>
      <w:pPr>
        <w:spacing w:line="560" w:lineRule="exact"/>
        <w:jc w:val="center"/>
        <w:rPr>
          <w:rFonts w:hint="eastAsia" w:ascii="宋体" w:hAnsi="宋体" w:eastAsia="宋体"/>
          <w:b/>
          <w:sz w:val="24"/>
          <w:lang w:eastAsia="zh-CN"/>
        </w:rPr>
      </w:pPr>
      <w:r>
        <w:rPr>
          <w:rFonts w:hint="eastAsia" w:ascii="宋体" w:hAnsi="宋体"/>
          <w:b/>
          <w:sz w:val="32"/>
          <w:szCs w:val="32"/>
          <w:lang w:val="en-US" w:eastAsia="zh-CN"/>
        </w:rPr>
        <w:t xml:space="preserve">拌料机安全操作规程      </w:t>
      </w:r>
      <w:r>
        <w:rPr>
          <w:rFonts w:hint="eastAsia" w:ascii="宋体" w:hAnsi="宋体"/>
          <w:sz w:val="28"/>
          <w:szCs w:val="28"/>
          <w:lang w:eastAsia="zh-CN"/>
        </w:rPr>
        <w:t>CZSY/QE/ZD-</w:t>
      </w:r>
      <w:r>
        <w:rPr>
          <w:rFonts w:hint="eastAsia" w:ascii="宋体" w:hAnsi="宋体"/>
          <w:sz w:val="28"/>
          <w:szCs w:val="28"/>
        </w:rPr>
        <w:t>1</w:t>
      </w:r>
      <w:r>
        <w:rPr>
          <w:rFonts w:hint="eastAsia" w:ascii="宋体" w:hAnsi="宋体"/>
          <w:sz w:val="28"/>
          <w:szCs w:val="28"/>
          <w:lang w:val="en-US" w:eastAsia="zh-CN"/>
        </w:rPr>
        <w:t>5</w:t>
      </w:r>
    </w:p>
    <w:p>
      <w:pPr>
        <w:ind w:firstLine="1988" w:firstLineChars="450"/>
        <w:rPr>
          <w:rFonts w:hint="eastAsia"/>
          <w:b/>
          <w:sz w:val="44"/>
          <w:szCs w:val="44"/>
        </w:rPr>
      </w:pPr>
    </w:p>
    <w:p>
      <w:pPr>
        <w:spacing w:line="360" w:lineRule="auto"/>
        <w:rPr>
          <w:rFonts w:hint="eastAsia" w:ascii="宋体" w:hAnsi="宋体"/>
          <w:sz w:val="24"/>
          <w:lang w:eastAsia="zh-CN"/>
        </w:rPr>
      </w:pPr>
      <w:r>
        <w:rPr>
          <w:rFonts w:hint="eastAsia" w:ascii="宋体" w:hAnsi="宋体"/>
          <w:sz w:val="24"/>
          <w:lang w:eastAsia="zh-CN"/>
        </w:rPr>
        <w:t>1.操作工上岗作业前须穿戴好劳动防护用品如防护眼镜、防尘口罩等；</w:t>
      </w:r>
    </w:p>
    <w:p>
      <w:pPr>
        <w:spacing w:line="360" w:lineRule="auto"/>
        <w:rPr>
          <w:rFonts w:hint="eastAsia" w:ascii="宋体" w:hAnsi="宋体"/>
          <w:sz w:val="24"/>
          <w:lang w:eastAsia="zh-CN"/>
        </w:rPr>
      </w:pPr>
      <w:r>
        <w:rPr>
          <w:rFonts w:hint="eastAsia" w:ascii="宋体" w:hAnsi="宋体"/>
          <w:sz w:val="24"/>
          <w:lang w:eastAsia="zh-CN"/>
        </w:rPr>
        <w:t>　2.检查工衣是否做到三紧(领口紧、袖口紧、下摆紧)，女员工将长发盘起塞入工作帽中；</w:t>
      </w:r>
    </w:p>
    <w:p>
      <w:pPr>
        <w:spacing w:line="360" w:lineRule="auto"/>
        <w:rPr>
          <w:rFonts w:hint="eastAsia" w:ascii="宋体" w:hAnsi="宋体"/>
          <w:sz w:val="24"/>
          <w:lang w:eastAsia="zh-CN"/>
        </w:rPr>
      </w:pPr>
      <w:r>
        <w:rPr>
          <w:rFonts w:hint="eastAsia" w:ascii="宋体" w:hAnsi="宋体"/>
          <w:sz w:val="24"/>
          <w:lang w:eastAsia="zh-CN"/>
        </w:rPr>
        <w:t>3.开关前清理设备周围环境，不许存放任何与工作无关的物品；</w:t>
      </w:r>
    </w:p>
    <w:p>
      <w:pPr>
        <w:spacing w:line="360" w:lineRule="auto"/>
        <w:rPr>
          <w:rFonts w:hint="eastAsia" w:ascii="宋体" w:hAnsi="宋体"/>
          <w:sz w:val="24"/>
          <w:lang w:eastAsia="zh-CN"/>
        </w:rPr>
      </w:pPr>
      <w:r>
        <w:rPr>
          <w:rFonts w:hint="eastAsia" w:ascii="宋体" w:hAnsi="宋体"/>
          <w:sz w:val="24"/>
          <w:lang w:eastAsia="zh-CN"/>
        </w:rPr>
        <w:t>4.开机前检查设备各控制开关、安全联锁装置、紧急停止开关、护罩锁扣等有无损坏或失灵现象；发现有异常情况时不准使用应及时向上级主管报告；</w:t>
      </w:r>
    </w:p>
    <w:p>
      <w:pPr>
        <w:spacing w:line="360" w:lineRule="auto"/>
        <w:rPr>
          <w:rFonts w:hint="eastAsia" w:ascii="宋体" w:hAnsi="宋体"/>
          <w:sz w:val="24"/>
          <w:lang w:eastAsia="zh-CN"/>
        </w:rPr>
      </w:pPr>
      <w:r>
        <w:rPr>
          <w:rFonts w:hint="eastAsia" w:ascii="宋体" w:hAnsi="宋体"/>
          <w:sz w:val="24"/>
          <w:lang w:eastAsia="zh-CN"/>
        </w:rPr>
        <w:t>5.开机操作时必须集中精神，不得做与工作无关之事，如机器运行中发现有异常，应立即停机并切断电源向上级主管报告；</w:t>
      </w:r>
    </w:p>
    <w:p>
      <w:pPr>
        <w:spacing w:line="360" w:lineRule="auto"/>
        <w:rPr>
          <w:rFonts w:hint="eastAsia" w:ascii="宋体" w:hAnsi="宋体"/>
          <w:sz w:val="24"/>
          <w:lang w:eastAsia="zh-CN"/>
        </w:rPr>
      </w:pPr>
      <w:r>
        <w:rPr>
          <w:rFonts w:hint="eastAsia" w:ascii="宋体" w:hAnsi="宋体"/>
          <w:sz w:val="24"/>
          <w:lang w:eastAsia="zh-CN"/>
        </w:rPr>
        <w:t>6、严禁湿手闭合拌料机的电源开关，以奂引起触电事故</w:t>
      </w:r>
    </w:p>
    <w:p>
      <w:pPr>
        <w:spacing w:line="360" w:lineRule="auto"/>
        <w:rPr>
          <w:rFonts w:hint="eastAsia" w:ascii="宋体" w:hAnsi="宋体"/>
          <w:sz w:val="24"/>
          <w:lang w:eastAsia="zh-CN"/>
        </w:rPr>
      </w:pPr>
      <w:r>
        <w:rPr>
          <w:rFonts w:hint="eastAsia" w:ascii="宋体" w:hAnsi="宋体"/>
          <w:sz w:val="24"/>
          <w:lang w:eastAsia="zh-CN"/>
        </w:rPr>
        <w:t>7.在清洁或维修保养设备时，必须关机、切断电源并挂牌“设备正在检修，请勿合闸”后方可进行；严禁设备运行中进行清洁、维修保养等动作；</w:t>
      </w:r>
    </w:p>
    <w:p>
      <w:pPr>
        <w:spacing w:line="360" w:lineRule="auto"/>
        <w:rPr>
          <w:rFonts w:hint="eastAsia" w:ascii="宋体" w:hAnsi="宋体"/>
          <w:b/>
          <w:sz w:val="36"/>
          <w:szCs w:val="36"/>
        </w:rPr>
      </w:pPr>
      <w:r>
        <w:rPr>
          <w:rFonts w:hint="eastAsia" w:ascii="宋体" w:hAnsi="宋体"/>
          <w:sz w:val="24"/>
          <w:lang w:eastAsia="zh-CN"/>
        </w:rPr>
        <w:t>8、物料混拌完成后应及时关闭电源，清理设备、地面等杂物，保持工作场所干净、整洁。</w:t>
      </w: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jc w:val="center"/>
        <w:rPr>
          <w:rFonts w:hint="eastAsia" w:ascii="宋体" w:hAnsi="宋体"/>
          <w:sz w:val="30"/>
          <w:szCs w:val="30"/>
        </w:rPr>
      </w:pPr>
      <w:r>
        <w:rPr>
          <w:rFonts w:hint="eastAsia" w:ascii="宋体" w:hAnsi="宋体"/>
          <w:b/>
          <w:sz w:val="32"/>
          <w:szCs w:val="32"/>
          <w:lang w:val="en-US" w:eastAsia="zh-CN"/>
        </w:rPr>
        <w:t xml:space="preserve">过程控制规范      </w:t>
      </w:r>
      <w:r>
        <w:rPr>
          <w:rFonts w:hint="eastAsia" w:ascii="宋体" w:hAnsi="宋体"/>
          <w:sz w:val="28"/>
          <w:szCs w:val="28"/>
          <w:lang w:eastAsia="zh-CN"/>
        </w:rPr>
        <w:t>CZSY/QE/ZD-</w:t>
      </w:r>
      <w:r>
        <w:rPr>
          <w:rFonts w:hint="eastAsia" w:ascii="宋体" w:hAnsi="宋体"/>
          <w:sz w:val="28"/>
          <w:szCs w:val="28"/>
        </w:rPr>
        <w:t>1</w:t>
      </w:r>
      <w:r>
        <w:rPr>
          <w:rFonts w:hint="eastAsia" w:ascii="宋体" w:hAnsi="宋体"/>
          <w:sz w:val="28"/>
          <w:szCs w:val="28"/>
          <w:lang w:val="en-US" w:eastAsia="zh-CN"/>
        </w:rPr>
        <w:t>6</w:t>
      </w:r>
      <w:r>
        <w:rPr>
          <w:rFonts w:hint="eastAsia" w:ascii="宋体" w:hAnsi="宋体"/>
          <w:sz w:val="32"/>
          <w:szCs w:val="32"/>
        </w:rPr>
        <w:t xml:space="preserve">                                     </w:t>
      </w:r>
    </w:p>
    <w:p>
      <w:pPr>
        <w:spacing w:line="360" w:lineRule="auto"/>
        <w:rPr>
          <w:rFonts w:hint="eastAsia" w:ascii="宋体" w:hAnsi="宋体"/>
          <w:sz w:val="24"/>
          <w:lang w:eastAsia="zh-CN"/>
        </w:rPr>
      </w:pPr>
      <w:r>
        <w:rPr>
          <w:rFonts w:hint="eastAsia" w:ascii="宋体" w:hAnsi="宋体"/>
          <w:sz w:val="24"/>
          <w:lang w:val="en-US" w:eastAsia="zh-CN"/>
        </w:rPr>
        <w:t>1.</w:t>
      </w:r>
      <w:r>
        <w:rPr>
          <w:rFonts w:hint="eastAsia" w:ascii="宋体" w:hAnsi="宋体"/>
          <w:sz w:val="24"/>
          <w:lang w:eastAsia="zh-CN"/>
        </w:rPr>
        <w:t>目的</w:t>
      </w:r>
    </w:p>
    <w:p>
      <w:pPr>
        <w:spacing w:line="360" w:lineRule="auto"/>
        <w:rPr>
          <w:rFonts w:hint="eastAsia" w:ascii="宋体" w:hAnsi="宋体"/>
          <w:sz w:val="24"/>
          <w:lang w:eastAsia="zh-CN"/>
        </w:rPr>
      </w:pPr>
      <w:r>
        <w:rPr>
          <w:rFonts w:hint="eastAsia" w:ascii="宋体" w:hAnsi="宋体"/>
          <w:sz w:val="24"/>
          <w:lang w:eastAsia="zh-CN"/>
        </w:rPr>
        <w:t xml:space="preserve">    规范注塑车间生产过程中产品质量控制的工作流程，检查要求，检查方法、确保生产过程中受控。</w:t>
      </w:r>
    </w:p>
    <w:p>
      <w:pPr>
        <w:spacing w:line="360" w:lineRule="auto"/>
        <w:rPr>
          <w:rFonts w:hint="eastAsia" w:ascii="宋体" w:hAnsi="宋体"/>
          <w:sz w:val="24"/>
          <w:lang w:eastAsia="zh-CN"/>
        </w:rPr>
      </w:pPr>
      <w:r>
        <w:rPr>
          <w:rFonts w:hint="eastAsia" w:ascii="宋体" w:hAnsi="宋体"/>
          <w:sz w:val="24"/>
          <w:lang w:eastAsia="zh-CN"/>
        </w:rPr>
        <w:t>2. 适用范围</w:t>
      </w:r>
    </w:p>
    <w:p>
      <w:pPr>
        <w:spacing w:line="360" w:lineRule="auto"/>
        <w:rPr>
          <w:rFonts w:hint="eastAsia" w:ascii="宋体" w:hAnsi="宋体"/>
          <w:sz w:val="24"/>
          <w:lang w:eastAsia="zh-CN"/>
        </w:rPr>
      </w:pPr>
      <w:r>
        <w:rPr>
          <w:rFonts w:hint="eastAsia" w:ascii="宋体" w:hAnsi="宋体"/>
          <w:sz w:val="24"/>
          <w:lang w:eastAsia="zh-CN"/>
        </w:rPr>
        <w:t>适用注塑所有生产过程的控制。</w:t>
      </w:r>
    </w:p>
    <w:p>
      <w:pPr>
        <w:spacing w:line="360" w:lineRule="auto"/>
        <w:rPr>
          <w:rFonts w:hint="eastAsia" w:ascii="宋体" w:hAnsi="宋体"/>
          <w:sz w:val="24"/>
          <w:lang w:eastAsia="zh-CN"/>
        </w:rPr>
      </w:pPr>
      <w:r>
        <w:rPr>
          <w:rFonts w:hint="eastAsia" w:ascii="宋体" w:hAnsi="宋体"/>
          <w:sz w:val="24"/>
          <w:lang w:eastAsia="zh-CN"/>
        </w:rPr>
        <w:t>3. 权责</w:t>
      </w:r>
    </w:p>
    <w:p>
      <w:pPr>
        <w:spacing w:line="360" w:lineRule="auto"/>
        <w:rPr>
          <w:rFonts w:hint="eastAsia" w:ascii="宋体" w:hAnsi="宋体"/>
          <w:sz w:val="24"/>
          <w:lang w:eastAsia="zh-CN"/>
        </w:rPr>
      </w:pPr>
      <w:r>
        <w:rPr>
          <w:rFonts w:hint="eastAsia" w:ascii="宋体" w:hAnsi="宋体"/>
          <w:sz w:val="24"/>
          <w:lang w:eastAsia="zh-CN"/>
        </w:rPr>
        <w:t>质量部巡检员负责生产过程中的质量控制。</w:t>
      </w:r>
    </w:p>
    <w:p>
      <w:pPr>
        <w:spacing w:line="360" w:lineRule="auto"/>
        <w:rPr>
          <w:rFonts w:hint="eastAsia" w:ascii="宋体" w:hAnsi="宋体"/>
          <w:sz w:val="24"/>
          <w:lang w:eastAsia="zh-CN"/>
        </w:rPr>
      </w:pPr>
      <w:r>
        <w:rPr>
          <w:rFonts w:hint="eastAsia" w:ascii="宋体" w:hAnsi="宋体"/>
          <w:sz w:val="24"/>
          <w:lang w:eastAsia="zh-CN"/>
        </w:rPr>
        <w:t xml:space="preserve">4. 检验流程.     </w:t>
      </w:r>
    </w:p>
    <w:p>
      <w:pPr>
        <w:spacing w:line="360" w:lineRule="auto"/>
        <w:rPr>
          <w:rFonts w:hint="eastAsia" w:ascii="宋体" w:hAnsi="宋体"/>
          <w:sz w:val="24"/>
          <w:lang w:eastAsia="zh-CN"/>
        </w:rPr>
      </w:pPr>
      <w:r>
        <w:rPr>
          <w:rFonts w:hint="eastAsia" w:ascii="宋体" w:hAnsi="宋体"/>
          <w:sz w:val="24"/>
          <w:lang w:eastAsia="zh-CN"/>
        </w:rPr>
        <mc:AlternateContent>
          <mc:Choice Requires="wpc">
            <w:drawing>
              <wp:inline distT="0" distB="0" distL="114300" distR="114300">
                <wp:extent cx="2514600" cy="3169920"/>
                <wp:effectExtent l="0" t="0" r="0" b="10160"/>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0" name="矩形 10"/>
                        <wps:cNvSpPr/>
                        <wps:spPr>
                          <a:xfrm>
                            <a:off x="685070" y="594314"/>
                            <a:ext cx="1143000" cy="39596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注塑成形</w:t>
                              </w:r>
                            </w:p>
                          </w:txbxContent>
                        </wps:txbx>
                        <wps:bodyPr upright="1"/>
                      </wps:wsp>
                      <wps:wsp>
                        <wps:cNvPr id="11" name="矩形 11"/>
                        <wps:cNvSpPr/>
                        <wps:spPr>
                          <a:xfrm>
                            <a:off x="685070" y="1287803"/>
                            <a:ext cx="1143000" cy="29679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放入待检区域</w:t>
                              </w:r>
                            </w:p>
                          </w:txbxContent>
                        </wps:txbx>
                        <wps:bodyPr upright="1"/>
                      </wps:wsp>
                      <wps:wsp>
                        <wps:cNvPr id="12" name="矩形 12"/>
                        <wps:cNvSpPr/>
                        <wps:spPr>
                          <a:xfrm>
                            <a:off x="685070" y="1981291"/>
                            <a:ext cx="1257665" cy="39596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包装封箱</w:t>
                              </w:r>
                            </w:p>
                          </w:txbxContent>
                        </wps:txbx>
                        <wps:bodyPr upright="1"/>
                      </wps:wsp>
                      <wps:wsp>
                        <wps:cNvPr id="13" name="矩形 13"/>
                        <wps:cNvSpPr/>
                        <wps:spPr>
                          <a:xfrm>
                            <a:off x="571135" y="2773953"/>
                            <a:ext cx="1370870" cy="39596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入成品库</w:t>
                              </w:r>
                            </w:p>
                          </w:txbxContent>
                        </wps:txbx>
                        <wps:bodyPr upright="1"/>
                      </wps:wsp>
                      <wps:wsp>
                        <wps:cNvPr id="14" name="直接连接符 14"/>
                        <wps:cNvCnPr/>
                        <wps:spPr>
                          <a:xfrm flipH="1">
                            <a:off x="228600" y="792662"/>
                            <a:ext cx="457200" cy="729"/>
                          </a:xfrm>
                          <a:prstGeom prst="line">
                            <a:avLst/>
                          </a:prstGeom>
                          <a:ln w="9525" cap="flat" cmpd="sng">
                            <a:solidFill>
                              <a:srgbClr val="000000"/>
                            </a:solidFill>
                            <a:prstDash val="solid"/>
                            <a:headEnd type="none" w="med" len="med"/>
                            <a:tailEnd type="none" w="med" len="med"/>
                          </a:ln>
                        </wps:spPr>
                        <wps:bodyPr upright="1"/>
                      </wps:wsp>
                      <wps:wsp>
                        <wps:cNvPr id="15" name="直接连接符 15"/>
                        <wps:cNvCnPr/>
                        <wps:spPr>
                          <a:xfrm>
                            <a:off x="227870" y="791933"/>
                            <a:ext cx="0" cy="2279542"/>
                          </a:xfrm>
                          <a:prstGeom prst="line">
                            <a:avLst/>
                          </a:prstGeom>
                          <a:ln w="9525" cap="flat" cmpd="sng">
                            <a:solidFill>
                              <a:srgbClr val="000000"/>
                            </a:solidFill>
                            <a:prstDash val="solid"/>
                            <a:headEnd type="none" w="med" len="med"/>
                            <a:tailEnd type="none" w="med" len="med"/>
                          </a:ln>
                        </wps:spPr>
                        <wps:bodyPr upright="1"/>
                      </wps:wsp>
                      <wps:wsp>
                        <wps:cNvPr id="16" name="直接连接符 16"/>
                        <wps:cNvCnPr/>
                        <wps:spPr>
                          <a:xfrm flipV="1">
                            <a:off x="227870" y="3071475"/>
                            <a:ext cx="343265" cy="729"/>
                          </a:xfrm>
                          <a:prstGeom prst="line">
                            <a:avLst/>
                          </a:prstGeom>
                          <a:ln w="9525" cap="flat" cmpd="sng">
                            <a:solidFill>
                              <a:srgbClr val="000000"/>
                            </a:solidFill>
                            <a:prstDash val="solid"/>
                            <a:headEnd type="none" w="med" len="med"/>
                            <a:tailEnd type="triangle" w="med" len="med"/>
                          </a:ln>
                        </wps:spPr>
                        <wps:bodyPr upright="1"/>
                      </wps:wsp>
                      <wps:wsp>
                        <wps:cNvPr id="17" name="直接连接符 17"/>
                        <wps:cNvCnPr/>
                        <wps:spPr>
                          <a:xfrm>
                            <a:off x="1370870" y="2377258"/>
                            <a:ext cx="0" cy="396696"/>
                          </a:xfrm>
                          <a:prstGeom prst="line">
                            <a:avLst/>
                          </a:prstGeom>
                          <a:ln w="9525" cap="flat" cmpd="sng">
                            <a:solidFill>
                              <a:srgbClr val="000000"/>
                            </a:solidFill>
                            <a:prstDash val="solid"/>
                            <a:headEnd type="none" w="med" len="med"/>
                            <a:tailEnd type="triangle" w="med" len="med"/>
                          </a:ln>
                        </wps:spPr>
                        <wps:bodyPr upright="1"/>
                      </wps:wsp>
                      <wps:wsp>
                        <wps:cNvPr id="18" name="直接连接符 18"/>
                        <wps:cNvCnPr/>
                        <wps:spPr>
                          <a:xfrm flipV="1">
                            <a:off x="913670" y="1584595"/>
                            <a:ext cx="0" cy="396696"/>
                          </a:xfrm>
                          <a:prstGeom prst="line">
                            <a:avLst/>
                          </a:prstGeom>
                          <a:ln w="9525" cap="flat" cmpd="sng">
                            <a:solidFill>
                              <a:srgbClr val="000000"/>
                            </a:solidFill>
                            <a:prstDash val="solid"/>
                            <a:headEnd type="none" w="med" len="med"/>
                            <a:tailEnd type="triangle" w="med" len="med"/>
                          </a:ln>
                        </wps:spPr>
                        <wps:bodyPr upright="1"/>
                      </wps:wsp>
                      <wps:wsp>
                        <wps:cNvPr id="19" name="直接连接符 19"/>
                        <wps:cNvCnPr/>
                        <wps:spPr>
                          <a:xfrm>
                            <a:off x="1485535" y="1584595"/>
                            <a:ext cx="0" cy="396696"/>
                          </a:xfrm>
                          <a:prstGeom prst="line">
                            <a:avLst/>
                          </a:prstGeom>
                          <a:ln w="9525" cap="flat" cmpd="sng">
                            <a:solidFill>
                              <a:srgbClr val="000000"/>
                            </a:solidFill>
                            <a:prstDash val="solid"/>
                            <a:headEnd type="none" w="med" len="med"/>
                            <a:tailEnd type="triangle" w="med" len="med"/>
                          </a:ln>
                        </wps:spPr>
                        <wps:bodyPr upright="1"/>
                      </wps:wsp>
                      <wps:wsp>
                        <wps:cNvPr id="20" name="直接连接符 20"/>
                        <wps:cNvCnPr/>
                        <wps:spPr>
                          <a:xfrm>
                            <a:off x="1256935" y="990281"/>
                            <a:ext cx="0" cy="297522"/>
                          </a:xfrm>
                          <a:prstGeom prst="line">
                            <a:avLst/>
                          </a:prstGeom>
                          <a:ln w="9525" cap="flat" cmpd="sng">
                            <a:solidFill>
                              <a:srgbClr val="000000"/>
                            </a:solidFill>
                            <a:prstDash val="solid"/>
                            <a:headEnd type="none" w="med" len="med"/>
                            <a:tailEnd type="triangle" w="med" len="med"/>
                          </a:ln>
                        </wps:spPr>
                        <wps:bodyPr upright="1"/>
                      </wps:wsp>
                    </wpc:wpc>
                  </a:graphicData>
                </a:graphic>
              </wp:inline>
            </w:drawing>
          </mc:Choice>
          <mc:Fallback>
            <w:pict>
              <v:group id="_x0000_s1026" o:spid="_x0000_s1026" o:spt="203" style="height:249.6pt;width:198pt;" coordsize="2514600,3169920" editas="canvas" o:gfxdata="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">
                <o:lock v:ext="edit" aspectratio="f"/>
                <v:shape id="_x0000_s1026" o:spid="_x0000_s1026" style="position:absolute;left:0;top:0;height:3169920;width:2514600;" filled="f" stroked="f" coordsize="21600,21600" o:gfxdata="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">
                  <v:fill on="f" focussize="0,0"/>
                  <v:stroke on="f"/>
                  <v:imagedata o:title=""/>
                  <o:lock v:ext="edit" aspectratio="t"/>
                </v:shape>
                <v:rect id="_x0000_s1026" o:spid="_x0000_s1026" o:spt="1" style="position:absolute;left:685070;top:594314;height:395967;width:1143000;" fillcolor="#FFFFFF" filled="t" stroked="t" coordsize="21600,21600" o:gfxdata="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lwXINQAAAAFAQAADwAAAAAAAAABACAAAAAiAAAAZHJzL2Rvd25yZXYueG1sUEsBAhQA&#10;FAAAAAgAh07iQOuu+Yz2AQAA5wMAAA4AAAAAAAAAAQAgAAAAIwEAAGRycy9lMm9Eb2MueG1sUEsF&#10;BgAAAAAGAAYAWQEAAIsFAAAAAA==&#10;">
                  <v:fill on="t" focussize="0,0"/>
                  <v:stroke color="#000000" joinstyle="miter"/>
                  <v:imagedata o:title=""/>
                  <o:lock v:ext="edit" aspectratio="f"/>
                  <v:textbox>
                    <w:txbxContent>
                      <w:p>
                        <w:pPr>
                          <w:rPr>
                            <w:rFonts w:hint="eastAsia"/>
                          </w:rPr>
                        </w:pPr>
                        <w:r>
                          <w:rPr>
                            <w:rFonts w:hint="eastAsia"/>
                          </w:rPr>
                          <w:t>注塑成形</w:t>
                        </w:r>
                      </w:p>
                    </w:txbxContent>
                  </v:textbox>
                </v:rect>
                <v:rect id="_x0000_s1026" o:spid="_x0000_s1026" o:spt="1" style="position:absolute;left:685070;top:1287803;height:296793;width:1143000;" fillcolor="#FFFFFF" filled="t" stroked="t" coordsize="21600,21600" o:gfxdata="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lwXINQAAAAFAQAADwAAAAAAAAABACAAAAAiAAAAZHJzL2Rvd25yZXYueG1sUEsBAhQA&#10;FAAAAAgAh07iQD/VV8f2AQAA6AMAAA4AAAAAAAAAAQAgAAAAIwEAAGRycy9lMm9Eb2MueG1sUEsF&#10;BgAAAAAGAAYAWQEAAIsFAAAAAA==&#10;">
                  <v:fill on="t" focussize="0,0"/>
                  <v:stroke color="#000000" joinstyle="miter"/>
                  <v:imagedata o:title=""/>
                  <o:lock v:ext="edit" aspectratio="f"/>
                  <v:textbox>
                    <w:txbxContent>
                      <w:p>
                        <w:pPr>
                          <w:rPr>
                            <w:rFonts w:hint="eastAsia"/>
                          </w:rPr>
                        </w:pPr>
                        <w:r>
                          <w:rPr>
                            <w:rFonts w:hint="eastAsia"/>
                          </w:rPr>
                          <w:t>放入待检区域</w:t>
                        </w:r>
                      </w:p>
                    </w:txbxContent>
                  </v:textbox>
                </v:rect>
                <v:rect id="_x0000_s1026" o:spid="_x0000_s1026" o:spt="1" style="position:absolute;left:685070;top:1981291;height:395967;width:1257665;" fillcolor="#FFFFFF" filled="t" stroked="t" coordsize="21600,21600" o:gfxdata="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WXBcg1AAAAAUBAAAPAAAAAAAAAAEAIAAAACIAAABkcnMvZG93bnJldi54bWxQSwECFAAUAAAA&#10;CACHTuJAQQSmdPIBAADoAwAADgAAAAAAAAABACAAAAAjAQAAZHJzL2Uyb0RvYy54bWxQSwUGAAAA&#10;AAYABgBZAQAAhwUAAAAA&#10;">
                  <v:fill on="t" focussize="0,0"/>
                  <v:stroke color="#000000" joinstyle="miter"/>
                  <v:imagedata o:title=""/>
                  <o:lock v:ext="edit" aspectratio="f"/>
                  <v:textbox>
                    <w:txbxContent>
                      <w:p>
                        <w:pPr>
                          <w:rPr>
                            <w:rFonts w:hint="eastAsia"/>
                          </w:rPr>
                        </w:pPr>
                        <w:r>
                          <w:rPr>
                            <w:rFonts w:hint="eastAsia"/>
                          </w:rPr>
                          <w:t>包装封箱</w:t>
                        </w:r>
                      </w:p>
                    </w:txbxContent>
                  </v:textbox>
                </v:rect>
                <v:rect id="_x0000_s1026" o:spid="_x0000_s1026" o:spt="1" style="position:absolute;left:571135;top:2773953;height:395967;width:1370870;" fillcolor="#FFFFFF" filled="t" stroked="t" coordsize="21600,21600" o:gfxdata="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ZcFyDUAAAABQEAAA8AAAAAAAAAAQAgAAAAIgAAAGRycy9kb3ducmV2LnhtbFBLAQIUABQA&#10;AAAIAIdO4kDTcj8G9AEAAOgDAAAOAAAAAAAAAAEAIAAAACMBAABkcnMvZTJvRG9jLnhtbFBLBQYA&#10;AAAABgAGAFkBAACJBQAAAAA=&#10;">
                  <v:fill on="t" focussize="0,0"/>
                  <v:stroke color="#000000" joinstyle="miter"/>
                  <v:imagedata o:title=""/>
                  <o:lock v:ext="edit" aspectratio="f"/>
                  <v:textbox>
                    <w:txbxContent>
                      <w:p>
                        <w:pPr>
                          <w:rPr>
                            <w:rFonts w:hint="eastAsia"/>
                          </w:rPr>
                        </w:pPr>
                        <w:r>
                          <w:rPr>
                            <w:rFonts w:hint="eastAsia"/>
                          </w:rPr>
                          <w:t>入成品库</w:t>
                        </w:r>
                      </w:p>
                    </w:txbxContent>
                  </v:textbox>
                </v:rect>
                <v:line id="_x0000_s1026" o:spid="_x0000_s1026" o:spt="20" style="position:absolute;left:228600;top:792662;flip:x;height:729;width:457200;" filled="f" stroked="t" coordsize="21600,21600" o:gfxdata="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h&#10;Djwk1AAAAAUBAAAPAAAAAAAAAAEAIAAAACIAAABkcnMvZG93bnJldi54bWxQSwECFAAUAAAACACH&#10;TuJAoTVRk+8BAACtAwAADgAAAAAAAAABACAAAAAjAQAAZHJzL2Uyb0RvYy54bWxQSwUGAAAAAAYA&#10;BgBZAQAAhAUAAAAA&#10;">
                  <v:fill on="f" focussize="0,0"/>
                  <v:stroke color="#000000" joinstyle="round"/>
                  <v:imagedata o:title=""/>
                  <o:lock v:ext="edit" aspectratio="f"/>
                </v:line>
                <v:line id="_x0000_s1026" o:spid="_x0000_s1026" o:spt="20" style="position:absolute;left:227870;top:791933;height:2279542;width:0;" filled="f" stroked="t" coordsize="21600,21600" o:gfxdata="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tODOK1AAAAAUB&#10;AAAPAAAAAAAAAAEAIAAAACIAAABkcnMvZG93bnJldi54bWxQSwECFAAUAAAACACHTuJAu6L6LeYB&#10;AACiAwAADgAAAAAAAAABACAAAAAjAQAAZHJzL2Uyb0RvYy54bWxQSwUGAAAAAAYABgBZAQAAewUA&#10;AAAA&#10;">
                  <v:fill on="f" focussize="0,0"/>
                  <v:stroke color="#000000" joinstyle="round"/>
                  <v:imagedata o:title=""/>
                  <o:lock v:ext="edit" aspectratio="f"/>
                </v:line>
                <v:line id="_x0000_s1026" o:spid="_x0000_s1026" o:spt="20" style="position:absolute;left:227870;top:3071475;flip:y;height:729;width:343265;" filled="f" stroked="t" coordsize="21600,21600" o:gfxdata="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YkBbnWAAAABQEAAA8AAAAAAAAAAQAgAAAAIgAAAGRycy9kb3ducmV2LnhtbFBL&#10;AQIUABQAAAAIAIdO4kBencj++AEAALIDAAAOAAAAAAAAAAEAIAAAACUBAABkcnMvZTJvRG9jLnht&#10;bFBLBQYAAAAABgAGAFkBAACPBQAAAAA=&#10;">
                  <v:fill on="f" focussize="0,0"/>
                  <v:stroke color="#000000" joinstyle="round" endarrow="block"/>
                  <v:imagedata o:title=""/>
                  <o:lock v:ext="edit" aspectratio="f"/>
                </v:line>
                <v:line id="_x0000_s1026" o:spid="_x0000_s1026" o:spt="20" style="position:absolute;left:1370870;top:2377258;height:396696;width:0;" filled="f" stroked="t" coordsize="21600,21600" o:gfxdata="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5MkOrXAAAABQEAAA8AAAAAAAAAAQAgAAAAIgAAAGRycy9kb3ducmV2LnhtbFBLAQIUABQAAAAI&#10;AIdO4kCxV28Y7gEAAKcDAAAOAAAAAAAAAAEAIAAAACYBAABkcnMvZTJvRG9jLnhtbFBLBQYAAAAA&#10;BgAGAFkBAACGBQAAAAA=&#10;">
                  <v:fill on="f" focussize="0,0"/>
                  <v:stroke color="#000000" joinstyle="round" endarrow="block"/>
                  <v:imagedata o:title=""/>
                  <o:lock v:ext="edit" aspectratio="f"/>
                </v:line>
                <v:line id="_x0000_s1026" o:spid="_x0000_s1026" o:spt="20" style="position:absolute;left:913670;top:1584595;flip:y;height:396696;width:0;" filled="f" stroked="t" coordsize="21600,21600" o:gfxdata="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1iQFudYAAAAFAQAADwAAAAAAAAABACAAAAAiAAAAZHJzL2Rvd25yZXYueG1sUEsBAhQA&#10;FAAAAAgAh07iQEZSRnv0AQAAsAMAAA4AAAAAAAAAAQAgAAAAJQEAAGRycy9lMm9Eb2MueG1sUEsF&#10;BgAAAAAGAAYAWQEAAIsFAAAAAA==&#10;">
                  <v:fill on="f" focussize="0,0"/>
                  <v:stroke color="#000000" joinstyle="round" endarrow="block"/>
                  <v:imagedata o:title=""/>
                  <o:lock v:ext="edit" aspectratio="f"/>
                </v:line>
                <v:line id="_x0000_s1026" o:spid="_x0000_s1026" o:spt="20" style="position:absolute;left:1485535;top:1584595;height:396696;width:0;" filled="f" stroked="t" coordsize="21600,21600" o:gfxdata="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5MkOrXAAAABQEAAA8AAAAAAAAAAQAgAAAAIgAAAGRycy9kb3ducmV2LnhtbFBLAQIUABQAAAAI&#10;AIdO4kC3X7oS7gEAAKcDAAAOAAAAAAAAAAEAIAAAACYBAABkcnMvZTJvRG9jLnhtbFBLBQYAAAAA&#10;BgAGAFkBAACGBQAAAAA=&#10;">
                  <v:fill on="f" focussize="0,0"/>
                  <v:stroke color="#000000" joinstyle="round" endarrow="block"/>
                  <v:imagedata o:title=""/>
                  <o:lock v:ext="edit" aspectratio="f"/>
                </v:line>
                <v:line id="_x0000_s1026" o:spid="_x0000_s1026" o:spt="20" style="position:absolute;left:1256935;top:990281;height:297522;width:0;" filled="f" stroked="t" coordsize="21600,21600" o:gfxdata="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5M&#10;kOrXAAAABQEAAA8AAAAAAAAAAQAgAAAAIgAAAGRycy9kb3ducmV2LnhtbFBLAQIUABQAAAAIAIdO&#10;4kDUsGni6wEAAKYDAAAOAAAAAAAAAAEAIAAAACYBAABkcnMvZTJvRG9jLnhtbFBLBQYAAAAABgAG&#10;AFkBAACDBQAAAAA=&#10;">
                  <v:fill on="f" focussize="0,0"/>
                  <v:stroke color="#000000" joinstyle="round" endarrow="block"/>
                  <v:imagedata o:title=""/>
                  <o:lock v:ext="edit" aspectratio="f"/>
                </v:line>
                <w10:wrap type="none"/>
                <w10:anchorlock/>
              </v:group>
            </w:pict>
          </mc:Fallback>
        </mc:AlternateContent>
      </w:r>
    </w:p>
    <w:p>
      <w:pPr>
        <w:spacing w:line="360" w:lineRule="auto"/>
        <w:rPr>
          <w:rFonts w:hint="eastAsia" w:ascii="宋体" w:hAnsi="宋体"/>
          <w:sz w:val="24"/>
          <w:lang w:eastAsia="zh-CN"/>
        </w:rPr>
      </w:pPr>
      <w:r>
        <w:rPr>
          <w:rFonts w:hint="eastAsia" w:ascii="宋体" w:hAnsi="宋体"/>
          <w:sz w:val="24"/>
          <w:lang w:eastAsia="zh-CN"/>
        </w:rPr>
        <w:t>4.1 质量部巡检员在量产前根据检查指导书和样件检查确认首件：首件确认后检验员每隔2小时对生产产品进行检查确认，合格产品在产品装箱单上加盖检验合格章入库，不合格产品则开出品质异常处理单。</w:t>
      </w:r>
    </w:p>
    <w:p>
      <w:pPr>
        <w:spacing w:line="360" w:lineRule="auto"/>
        <w:rPr>
          <w:rFonts w:hint="eastAsia" w:ascii="宋体" w:hAnsi="宋体"/>
          <w:sz w:val="24"/>
          <w:lang w:eastAsia="zh-CN"/>
        </w:rPr>
      </w:pPr>
      <w:r>
        <w:rPr>
          <w:rFonts w:hint="eastAsia" w:ascii="宋体" w:hAnsi="宋体"/>
          <w:sz w:val="24"/>
          <w:lang w:eastAsia="zh-CN"/>
        </w:rPr>
        <w:t xml:space="preserve"> 5. 控制要求</w:t>
      </w:r>
    </w:p>
    <w:p>
      <w:pPr>
        <w:spacing w:line="360" w:lineRule="auto"/>
        <w:rPr>
          <w:rFonts w:hint="eastAsia" w:ascii="宋体" w:hAnsi="宋体"/>
          <w:sz w:val="24"/>
          <w:lang w:eastAsia="zh-CN"/>
        </w:rPr>
      </w:pPr>
      <w:r>
        <w:rPr>
          <w:rFonts w:hint="eastAsia" w:ascii="宋体" w:hAnsi="宋体"/>
          <w:sz w:val="24"/>
          <w:lang w:eastAsia="zh-CN"/>
        </w:rPr>
        <w:t xml:space="preserve">   5.1 检验项目</w:t>
      </w:r>
    </w:p>
    <w:p>
      <w:pPr>
        <w:spacing w:line="360" w:lineRule="auto"/>
        <w:rPr>
          <w:rFonts w:hint="eastAsia" w:ascii="宋体" w:hAnsi="宋体"/>
          <w:sz w:val="24"/>
          <w:lang w:eastAsia="zh-CN"/>
        </w:rPr>
      </w:pPr>
      <w:r>
        <w:rPr>
          <w:rFonts w:hint="eastAsia" w:ascii="宋体" w:hAnsi="宋体"/>
          <w:sz w:val="24"/>
          <w:lang w:eastAsia="zh-CN"/>
        </w:rPr>
        <w:t xml:space="preserve">     5.1.1 外观，颜色，光泽，结构，尺寸，形状和位置公差和质量检查。</w:t>
      </w:r>
    </w:p>
    <w:p>
      <w:pPr>
        <w:spacing w:line="360" w:lineRule="auto"/>
        <w:rPr>
          <w:rFonts w:hint="eastAsia" w:ascii="宋体" w:hAnsi="宋体"/>
          <w:sz w:val="24"/>
          <w:lang w:eastAsia="zh-CN"/>
        </w:rPr>
      </w:pPr>
      <w:r>
        <w:rPr>
          <w:rFonts w:hint="eastAsia" w:ascii="宋体" w:hAnsi="宋体"/>
          <w:sz w:val="24"/>
          <w:lang w:eastAsia="zh-CN"/>
        </w:rPr>
        <w:t xml:space="preserve">     5.1.2 标识和可追溯性检查</w:t>
      </w:r>
    </w:p>
    <w:p>
      <w:pPr>
        <w:spacing w:line="360" w:lineRule="auto"/>
        <w:rPr>
          <w:rFonts w:hint="eastAsia" w:ascii="宋体" w:hAnsi="宋体"/>
          <w:sz w:val="24"/>
          <w:lang w:eastAsia="zh-CN"/>
        </w:rPr>
      </w:pPr>
      <w:r>
        <w:rPr>
          <w:rFonts w:hint="eastAsia" w:ascii="宋体" w:hAnsi="宋体"/>
          <w:sz w:val="24"/>
          <w:lang w:eastAsia="zh-CN"/>
        </w:rPr>
        <w:t xml:space="preserve">     5.1.3 包装，装箱，贮存等防护质量检查</w:t>
      </w:r>
    </w:p>
    <w:p>
      <w:pPr>
        <w:spacing w:line="360" w:lineRule="auto"/>
        <w:rPr>
          <w:rFonts w:hint="eastAsia" w:ascii="宋体" w:hAnsi="宋体"/>
          <w:sz w:val="24"/>
          <w:lang w:eastAsia="zh-CN"/>
        </w:rPr>
      </w:pPr>
      <w:r>
        <w:rPr>
          <w:rFonts w:hint="eastAsia" w:ascii="宋体" w:hAnsi="宋体"/>
          <w:sz w:val="24"/>
          <w:lang w:eastAsia="zh-CN"/>
        </w:rPr>
        <w:t xml:space="preserve">   5.2  检验的要求（当客户由特殊要求时按顾客要求项目进行检查）</w:t>
      </w:r>
    </w:p>
    <w:p>
      <w:pPr>
        <w:spacing w:line="360" w:lineRule="auto"/>
        <w:rPr>
          <w:rFonts w:hint="eastAsia" w:ascii="宋体" w:hAnsi="宋体"/>
          <w:sz w:val="24"/>
          <w:lang w:eastAsia="zh-CN"/>
        </w:rPr>
      </w:pPr>
      <w:r>
        <w:rPr>
          <w:rFonts w:hint="eastAsia" w:ascii="宋体" w:hAnsi="宋体"/>
          <w:sz w:val="24"/>
          <w:lang w:eastAsia="zh-CN"/>
        </w:rPr>
        <w:t xml:space="preserve">     5.2.1  （5.1.1-5.1.2）的检查项目按检验指导书要求检查</w:t>
      </w:r>
    </w:p>
    <w:p>
      <w:pPr>
        <w:spacing w:line="360" w:lineRule="auto"/>
        <w:rPr>
          <w:rFonts w:hint="eastAsia" w:ascii="宋体" w:hAnsi="宋体"/>
          <w:sz w:val="24"/>
          <w:lang w:eastAsia="zh-CN"/>
        </w:rPr>
      </w:pPr>
      <w:r>
        <w:rPr>
          <w:rFonts w:hint="eastAsia" w:ascii="宋体" w:hAnsi="宋体"/>
          <w:sz w:val="24"/>
          <w:lang w:eastAsia="zh-CN"/>
        </w:rPr>
        <w:t xml:space="preserve">       5.2.2  标识和可追溯性检查</w:t>
      </w:r>
    </w:p>
    <w:p>
      <w:pPr>
        <w:spacing w:line="360" w:lineRule="auto"/>
        <w:rPr>
          <w:rFonts w:hint="eastAsia" w:ascii="宋体" w:hAnsi="宋体"/>
          <w:sz w:val="24"/>
          <w:lang w:eastAsia="zh-CN"/>
        </w:rPr>
      </w:pPr>
      <w:r>
        <w:rPr>
          <w:rFonts w:hint="eastAsia" w:ascii="宋体" w:hAnsi="宋体"/>
          <w:sz w:val="24"/>
          <w:lang w:eastAsia="zh-CN"/>
        </w:rPr>
        <w:t xml:space="preserve">        5.2.2.1 小型注塑产品，无法贴或记工号时，可在包装袋或纸箱上做标识</w:t>
      </w:r>
    </w:p>
    <w:p>
      <w:pPr>
        <w:spacing w:line="360" w:lineRule="auto"/>
        <w:rPr>
          <w:rFonts w:hint="eastAsia" w:ascii="宋体" w:hAnsi="宋体"/>
          <w:sz w:val="24"/>
          <w:lang w:eastAsia="zh-CN"/>
        </w:rPr>
      </w:pPr>
      <w:r>
        <w:rPr>
          <w:rFonts w:hint="eastAsia" w:ascii="宋体" w:hAnsi="宋体"/>
          <w:sz w:val="24"/>
          <w:lang w:eastAsia="zh-CN"/>
        </w:rPr>
        <w:t>5.2.3 包装防护质量检查。</w:t>
      </w:r>
    </w:p>
    <w:p>
      <w:pPr>
        <w:spacing w:line="360" w:lineRule="auto"/>
        <w:rPr>
          <w:rFonts w:hint="eastAsia" w:ascii="宋体" w:hAnsi="宋体"/>
          <w:sz w:val="24"/>
          <w:lang w:eastAsia="zh-CN"/>
        </w:rPr>
      </w:pPr>
      <w:r>
        <w:rPr>
          <w:rFonts w:hint="eastAsia" w:ascii="宋体" w:hAnsi="宋体"/>
          <w:sz w:val="24"/>
          <w:lang w:eastAsia="zh-CN"/>
        </w:rPr>
        <w:t xml:space="preserve">    5.2.3.1  产品的包装必须严格按作业指导书要求进行防护，内包装完整、封口隔离，包括产品在包装箱中的摆放方式及隔离。</w:t>
      </w:r>
    </w:p>
    <w:p>
      <w:pPr>
        <w:spacing w:line="360" w:lineRule="auto"/>
        <w:rPr>
          <w:rFonts w:hint="eastAsia" w:ascii="宋体" w:hAnsi="宋体"/>
          <w:sz w:val="24"/>
          <w:lang w:eastAsia="zh-CN"/>
        </w:rPr>
      </w:pPr>
      <w:r>
        <w:rPr>
          <w:rFonts w:hint="eastAsia" w:ascii="宋体" w:hAnsi="宋体"/>
          <w:sz w:val="24"/>
          <w:lang w:eastAsia="zh-CN"/>
        </w:rPr>
        <w:t xml:space="preserve">    5.2.3.2  产品包装好后必须在包装箱的指定位置粘贴装箱单，装箱单的内容填写齐全清楚，且加盖检验合格印章。</w:t>
      </w:r>
    </w:p>
    <w:p>
      <w:pPr>
        <w:spacing w:line="360" w:lineRule="auto"/>
        <w:rPr>
          <w:rFonts w:hint="eastAsia" w:ascii="宋体" w:hAnsi="宋体"/>
          <w:sz w:val="24"/>
          <w:lang w:eastAsia="zh-CN"/>
        </w:rPr>
      </w:pPr>
      <w:r>
        <w:rPr>
          <w:rFonts w:hint="eastAsia" w:ascii="宋体" w:hAnsi="宋体"/>
          <w:sz w:val="24"/>
          <w:lang w:eastAsia="zh-CN"/>
        </w:rPr>
        <w:t xml:space="preserve">    5.2.3.3  产品的堆放高度必须严格按产品包装箱上堆码执行。</w:t>
      </w:r>
    </w:p>
    <w:p>
      <w:pPr>
        <w:spacing w:line="360" w:lineRule="auto"/>
        <w:rPr>
          <w:rFonts w:hint="eastAsia" w:ascii="宋体" w:hAnsi="宋体"/>
          <w:sz w:val="24"/>
          <w:lang w:eastAsia="zh-CN"/>
        </w:rPr>
      </w:pPr>
      <w:r>
        <w:rPr>
          <w:rFonts w:hint="eastAsia" w:ascii="宋体" w:hAnsi="宋体"/>
          <w:sz w:val="24"/>
          <w:lang w:eastAsia="zh-CN"/>
        </w:rPr>
        <w:t xml:space="preserve">    5.2.3.4  包装箱必须用胶带按规定进行封箱，严重蹋角或破损的纸箱严禁使用。</w:t>
      </w:r>
    </w:p>
    <w:p>
      <w:pPr>
        <w:spacing w:line="360" w:lineRule="auto"/>
        <w:rPr>
          <w:rFonts w:hint="eastAsia" w:ascii="宋体" w:hAnsi="宋体"/>
          <w:sz w:val="24"/>
          <w:lang w:eastAsia="zh-CN"/>
        </w:rPr>
      </w:pPr>
      <w:r>
        <w:rPr>
          <w:rFonts w:hint="eastAsia" w:ascii="宋体" w:hAnsi="宋体"/>
          <w:sz w:val="24"/>
          <w:lang w:eastAsia="zh-CN"/>
        </w:rPr>
        <w:t>6.  检验方法</w:t>
      </w:r>
    </w:p>
    <w:p>
      <w:pPr>
        <w:spacing w:line="360" w:lineRule="auto"/>
        <w:rPr>
          <w:rFonts w:hint="eastAsia" w:ascii="宋体" w:hAnsi="宋体"/>
          <w:sz w:val="24"/>
          <w:lang w:eastAsia="zh-CN"/>
        </w:rPr>
      </w:pPr>
      <w:r>
        <w:rPr>
          <w:rFonts w:hint="eastAsia" w:ascii="宋体" w:hAnsi="宋体"/>
          <w:sz w:val="24"/>
          <w:lang w:eastAsia="zh-CN"/>
        </w:rPr>
        <w:t>6.1   检验方案</w:t>
      </w:r>
    </w:p>
    <w:p>
      <w:pPr>
        <w:spacing w:line="360" w:lineRule="auto"/>
        <w:rPr>
          <w:rFonts w:hint="eastAsia" w:ascii="宋体" w:hAnsi="宋体"/>
          <w:sz w:val="24"/>
          <w:lang w:eastAsia="zh-CN"/>
        </w:rPr>
      </w:pPr>
      <w:r>
        <w:rPr>
          <w:rFonts w:hint="eastAsia" w:ascii="宋体" w:hAnsi="宋体"/>
          <w:sz w:val="24"/>
          <w:lang w:eastAsia="zh-CN"/>
        </w:rPr>
        <w:t xml:space="preserve">    6.1.1   注塑部的产品和半产品的质量检查采用巡回检查和抽样检查相结合的方式，抽样方案采用一般检查水平。AQL=1.0</w:t>
      </w:r>
    </w:p>
    <w:p>
      <w:pPr>
        <w:spacing w:line="360" w:lineRule="auto"/>
        <w:rPr>
          <w:rFonts w:hint="eastAsia" w:ascii="宋体" w:hAnsi="宋体"/>
          <w:sz w:val="24"/>
          <w:lang w:eastAsia="zh-CN"/>
        </w:rPr>
      </w:pPr>
      <w:r>
        <w:rPr>
          <w:rFonts w:hint="eastAsia" w:ascii="宋体" w:hAnsi="宋体"/>
          <w:sz w:val="24"/>
          <w:lang w:eastAsia="zh-CN"/>
        </w:rPr>
        <w:t>6.1.2  样本的抽取样本应从生产部门操作人员自主检查合格的送交批中随机抽取。</w:t>
      </w:r>
    </w:p>
    <w:p>
      <w:pPr>
        <w:spacing w:line="360" w:lineRule="auto"/>
        <w:rPr>
          <w:rFonts w:hint="eastAsia" w:ascii="宋体" w:hAnsi="宋体"/>
          <w:sz w:val="24"/>
          <w:lang w:eastAsia="zh-CN"/>
        </w:rPr>
      </w:pPr>
      <w:r>
        <w:rPr>
          <w:rFonts w:hint="eastAsia" w:ascii="宋体" w:hAnsi="宋体"/>
          <w:sz w:val="24"/>
          <w:lang w:eastAsia="zh-CN"/>
        </w:rPr>
        <w:t>6.1.3 样本的数量见正常检查一次抽样表（附表1）.</w:t>
      </w:r>
    </w:p>
    <w:p>
      <w:pPr>
        <w:spacing w:line="360" w:lineRule="auto"/>
        <w:rPr>
          <w:rFonts w:hint="eastAsia" w:ascii="宋体" w:hAnsi="宋体"/>
          <w:sz w:val="24"/>
          <w:lang w:eastAsia="zh-CN"/>
        </w:rPr>
      </w:pPr>
      <w:r>
        <w:rPr>
          <w:rFonts w:hint="eastAsia" w:ascii="宋体" w:hAnsi="宋体"/>
          <w:sz w:val="24"/>
          <w:lang w:eastAsia="zh-CN"/>
        </w:rPr>
        <w:t xml:space="preserve">       6.2  检查批质量的规定</w:t>
      </w:r>
    </w:p>
    <w:p>
      <w:pPr>
        <w:spacing w:line="360" w:lineRule="auto"/>
        <w:rPr>
          <w:rFonts w:hint="eastAsia" w:ascii="宋体" w:hAnsi="宋体"/>
          <w:sz w:val="24"/>
          <w:lang w:eastAsia="zh-CN"/>
        </w:rPr>
      </w:pPr>
      <w:r>
        <w:rPr>
          <w:rFonts w:hint="eastAsia" w:ascii="宋体" w:hAnsi="宋体"/>
          <w:sz w:val="24"/>
          <w:lang w:eastAsia="zh-CN"/>
        </w:rPr>
        <w:t xml:space="preserve">          6.2.1   抽样检查以每2小时每种产品每个班次的班产量为一个检查批。   </w:t>
      </w:r>
    </w:p>
    <w:p>
      <w:pPr>
        <w:spacing w:line="360" w:lineRule="auto"/>
        <w:rPr>
          <w:rFonts w:hint="eastAsia" w:ascii="宋体" w:hAnsi="宋体"/>
          <w:sz w:val="24"/>
          <w:lang w:eastAsia="zh-CN"/>
        </w:rPr>
      </w:pPr>
      <w:r>
        <w:rPr>
          <w:rFonts w:hint="eastAsia" w:ascii="宋体" w:hAnsi="宋体"/>
          <w:sz w:val="24"/>
          <w:lang w:eastAsia="zh-CN"/>
        </w:rPr>
        <w:t xml:space="preserve">       6.3   批判定</w:t>
      </w:r>
    </w:p>
    <w:p>
      <w:pPr>
        <w:spacing w:line="360" w:lineRule="auto"/>
        <w:rPr>
          <w:rFonts w:hint="eastAsia" w:ascii="宋体" w:hAnsi="宋体"/>
          <w:sz w:val="24"/>
          <w:lang w:eastAsia="zh-CN"/>
        </w:rPr>
      </w:pPr>
      <w:r>
        <w:rPr>
          <w:rFonts w:hint="eastAsia" w:ascii="宋体" w:hAnsi="宋体"/>
          <w:sz w:val="24"/>
          <w:lang w:eastAsia="zh-CN"/>
        </w:rPr>
        <w:t xml:space="preserve">             根据样本检查结果，在外观结构尺寸，形状，位置，公差及表面装饰质量检查中，若样本中任一类缺陷的不合格产品数小于或等于抽样方案中规定的合格判定数（AC）时判该产品合格，若样本中任一类缺陷的不合格的产品数大于或等于抽样方案中规定不合格判定数（RE）时，判该产品不合格。</w:t>
      </w:r>
    </w:p>
    <w:p>
      <w:pPr>
        <w:spacing w:line="360" w:lineRule="auto"/>
        <w:rPr>
          <w:rFonts w:hint="eastAsia" w:ascii="宋体" w:hAnsi="宋体"/>
          <w:sz w:val="24"/>
          <w:lang w:eastAsia="zh-CN"/>
        </w:rPr>
      </w:pPr>
    </w:p>
    <w:p>
      <w:pPr>
        <w:spacing w:line="360" w:lineRule="auto"/>
        <w:rPr>
          <w:rFonts w:hint="eastAsia" w:ascii="宋体" w:hAnsi="宋体"/>
          <w:sz w:val="24"/>
          <w:lang w:eastAsia="zh-CN"/>
        </w:rPr>
      </w:pPr>
      <w:r>
        <w:rPr>
          <w:rFonts w:hint="eastAsia" w:ascii="宋体" w:hAnsi="宋体"/>
          <w:sz w:val="24"/>
          <w:lang w:eastAsia="zh-CN"/>
        </w:rPr>
        <w:t>检查结果的处理</w:t>
      </w:r>
    </w:p>
    <w:p>
      <w:pPr>
        <w:spacing w:line="360" w:lineRule="auto"/>
        <w:rPr>
          <w:rFonts w:hint="eastAsia" w:ascii="宋体" w:hAnsi="宋体"/>
          <w:sz w:val="24"/>
          <w:lang w:eastAsia="zh-CN"/>
        </w:rPr>
      </w:pPr>
      <w:r>
        <w:rPr>
          <w:rFonts w:hint="eastAsia" w:ascii="宋体" w:hAnsi="宋体"/>
          <w:sz w:val="24"/>
          <w:lang w:eastAsia="zh-CN"/>
        </w:rPr>
        <w:t>检查结果为合格的批，由检验员在产品装箱单加盖检验合格印章，同时做好产品抽样检验巡检记录。</w:t>
      </w:r>
    </w:p>
    <w:p>
      <w:pPr>
        <w:spacing w:line="360" w:lineRule="auto"/>
        <w:rPr>
          <w:rFonts w:hint="eastAsia" w:ascii="宋体" w:hAnsi="宋体"/>
          <w:sz w:val="24"/>
          <w:lang w:eastAsia="zh-CN"/>
        </w:rPr>
      </w:pPr>
      <w:r>
        <w:rPr>
          <w:rFonts w:hint="eastAsia" w:ascii="宋体" w:hAnsi="宋体"/>
          <w:sz w:val="24"/>
          <w:lang w:eastAsia="zh-CN"/>
        </w:rPr>
        <w:t>经检验判定为不合格品或不合格批的产品必须严格执行《不合格品控制程序》</w:t>
      </w:r>
    </w:p>
    <w:p>
      <w:pPr>
        <w:spacing w:line="360" w:lineRule="auto"/>
        <w:rPr>
          <w:rFonts w:hint="eastAsia" w:ascii="宋体" w:hAnsi="宋体"/>
          <w:sz w:val="24"/>
          <w:lang w:eastAsia="zh-CN"/>
        </w:rPr>
      </w:pPr>
      <w:r>
        <w:rPr>
          <w:rFonts w:hint="eastAsia" w:ascii="宋体" w:hAnsi="宋体"/>
          <w:sz w:val="24"/>
          <w:lang w:eastAsia="zh-CN"/>
        </w:rPr>
        <w:t>检验标识</w:t>
      </w:r>
    </w:p>
    <w:p>
      <w:pPr>
        <w:spacing w:line="360" w:lineRule="auto"/>
        <w:rPr>
          <w:rFonts w:hint="eastAsia" w:ascii="宋体" w:hAnsi="宋体"/>
          <w:sz w:val="24"/>
          <w:lang w:eastAsia="zh-CN"/>
        </w:rPr>
      </w:pPr>
      <w:r>
        <w:rPr>
          <w:rFonts w:hint="eastAsia" w:ascii="宋体" w:hAnsi="宋体"/>
          <w:sz w:val="24"/>
          <w:lang w:eastAsia="zh-CN"/>
        </w:rPr>
        <w:t xml:space="preserve">生产部门生产的成品和半成品，经检验合格后入成品库房， </w:t>
      </w:r>
    </w:p>
    <w:p>
      <w:pPr>
        <w:spacing w:line="360" w:lineRule="auto"/>
        <w:rPr>
          <w:rFonts w:hint="eastAsia" w:ascii="宋体" w:hAnsi="宋体"/>
          <w:sz w:val="24"/>
          <w:lang w:eastAsia="zh-CN"/>
        </w:rPr>
      </w:pPr>
      <w:r>
        <w:rPr>
          <w:rFonts w:hint="eastAsia" w:ascii="宋体" w:hAnsi="宋体"/>
          <w:sz w:val="24"/>
          <w:lang w:eastAsia="zh-CN"/>
        </w:rPr>
        <w:t>生产的成品和半成品，经检验判定为待处理的产品，由检验人员按品种和班次做好待处理标识，并注明产品名称，图号，生产日期，数量，生产者，待处理原因等内容，放在指定区域内。</w:t>
      </w:r>
    </w:p>
    <w:p>
      <w:pPr>
        <w:spacing w:line="360" w:lineRule="auto"/>
        <w:rPr>
          <w:rFonts w:hint="eastAsia" w:ascii="宋体" w:hAnsi="宋体"/>
          <w:sz w:val="24"/>
          <w:lang w:eastAsia="zh-CN"/>
        </w:rPr>
      </w:pPr>
      <w:r>
        <w:rPr>
          <w:rFonts w:hint="eastAsia" w:ascii="宋体" w:hAnsi="宋体"/>
          <w:sz w:val="24"/>
          <w:lang w:eastAsia="zh-CN"/>
        </w:rPr>
        <w:t>紧急放行</w:t>
      </w:r>
    </w:p>
    <w:p>
      <w:pPr>
        <w:spacing w:line="360" w:lineRule="auto"/>
        <w:rPr>
          <w:rFonts w:hint="eastAsia" w:ascii="宋体" w:hAnsi="宋体"/>
          <w:sz w:val="24"/>
          <w:lang w:eastAsia="zh-CN"/>
        </w:rPr>
      </w:pPr>
      <w:r>
        <w:rPr>
          <w:rFonts w:hint="eastAsia" w:ascii="宋体" w:hAnsi="宋体"/>
          <w:sz w:val="24"/>
          <w:lang w:eastAsia="zh-CN"/>
        </w:rPr>
        <w:t xml:space="preserve">   8.1   应生产急需或暂无检测手段而来不及检验的产品，由检验人员做好标识和记录，经质量部主管领导批准后方能流到下道工序，一但发现不合格要求时，应立即追回合更改。</w:t>
      </w: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spacing w:line="360" w:lineRule="auto"/>
        <w:rPr>
          <w:rFonts w:hint="eastAsia" w:ascii="宋体" w:hAnsi="宋体"/>
          <w:sz w:val="24"/>
          <w:lang w:eastAsia="zh-CN"/>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r>
        <w:rPr>
          <w:rFonts w:hint="eastAsia" w:ascii="宋体" w:hAnsi="宋体"/>
          <w:sz w:val="28"/>
          <w:szCs w:val="28"/>
        </w:rPr>
        <w:t xml:space="preserve">附表1.          </w:t>
      </w:r>
      <w:r>
        <w:rPr>
          <w:rFonts w:hint="eastAsia" w:ascii="宋体" w:hAnsi="宋体"/>
          <w:b/>
          <w:sz w:val="28"/>
          <w:szCs w:val="28"/>
        </w:rPr>
        <w:t>正常检查一次抽样表</w:t>
      </w:r>
    </w:p>
    <w:tbl>
      <w:tblPr>
        <w:tblStyle w:val="15"/>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6"/>
        <w:gridCol w:w="1046"/>
        <w:gridCol w:w="1076"/>
        <w:gridCol w:w="1023"/>
        <w:gridCol w:w="1076"/>
        <w:gridCol w:w="1131"/>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36" w:type="dxa"/>
            <w:vMerge w:val="restart"/>
            <w:vAlign w:val="top"/>
          </w:tcPr>
          <w:p>
            <w:pPr>
              <w:rPr>
                <w:rFonts w:hint="eastAsia" w:ascii="宋体" w:hAnsi="宋体"/>
                <w:sz w:val="21"/>
                <w:szCs w:val="21"/>
              </w:rPr>
            </w:pPr>
            <w:r>
              <w:rPr>
                <w:rFonts w:hint="eastAsia" w:ascii="宋体" w:hAnsi="宋体"/>
                <w:sz w:val="21"/>
                <w:szCs w:val="21"/>
              </w:rPr>
              <w:t>批量规范</w:t>
            </w:r>
          </w:p>
        </w:tc>
        <w:tc>
          <w:tcPr>
            <w:tcW w:w="2122" w:type="dxa"/>
            <w:gridSpan w:val="2"/>
            <w:vMerge w:val="restart"/>
            <w:vAlign w:val="top"/>
          </w:tcPr>
          <w:p>
            <w:pPr>
              <w:rPr>
                <w:rFonts w:hint="eastAsia" w:ascii="宋体" w:hAnsi="宋体"/>
                <w:sz w:val="21"/>
                <w:szCs w:val="21"/>
              </w:rPr>
            </w:pPr>
            <w:r>
              <w:rPr>
                <w:rFonts w:hint="eastAsia" w:ascii="宋体" w:hAnsi="宋体"/>
                <w:sz w:val="21"/>
                <w:szCs w:val="21"/>
              </w:rPr>
              <w:t>一般检查水平</w:t>
            </w:r>
          </w:p>
        </w:tc>
        <w:tc>
          <w:tcPr>
            <w:tcW w:w="1023" w:type="dxa"/>
            <w:vMerge w:val="restart"/>
            <w:vAlign w:val="top"/>
          </w:tcPr>
          <w:p>
            <w:pPr>
              <w:rPr>
                <w:rFonts w:hint="eastAsia" w:ascii="宋体" w:hAnsi="宋体"/>
                <w:sz w:val="21"/>
                <w:szCs w:val="21"/>
              </w:rPr>
            </w:pPr>
          </w:p>
        </w:tc>
        <w:tc>
          <w:tcPr>
            <w:tcW w:w="1076" w:type="dxa"/>
            <w:vMerge w:val="restart"/>
            <w:vAlign w:val="top"/>
          </w:tcPr>
          <w:p>
            <w:pPr>
              <w:rPr>
                <w:rFonts w:hint="eastAsia" w:ascii="宋体" w:hAnsi="宋体"/>
                <w:sz w:val="21"/>
                <w:szCs w:val="21"/>
              </w:rPr>
            </w:pPr>
            <w:r>
              <w:rPr>
                <w:rFonts w:hint="eastAsia" w:ascii="宋体" w:hAnsi="宋体"/>
                <w:sz w:val="21"/>
                <w:szCs w:val="21"/>
              </w:rPr>
              <w:t>样本大小字码</w:t>
            </w:r>
          </w:p>
        </w:tc>
        <w:tc>
          <w:tcPr>
            <w:tcW w:w="1131" w:type="dxa"/>
            <w:vMerge w:val="restart"/>
            <w:vAlign w:val="top"/>
          </w:tcPr>
          <w:p>
            <w:pPr>
              <w:rPr>
                <w:rFonts w:hint="eastAsia" w:ascii="宋体" w:hAnsi="宋体"/>
                <w:sz w:val="21"/>
                <w:szCs w:val="21"/>
              </w:rPr>
            </w:pPr>
            <w:r>
              <w:rPr>
                <w:rFonts w:hint="eastAsia" w:ascii="宋体" w:hAnsi="宋体"/>
                <w:sz w:val="21"/>
                <w:szCs w:val="21"/>
              </w:rPr>
              <w:t>样本大小</w:t>
            </w:r>
          </w:p>
        </w:tc>
        <w:tc>
          <w:tcPr>
            <w:tcW w:w="1540" w:type="dxa"/>
            <w:vAlign w:val="top"/>
          </w:tcPr>
          <w:p>
            <w:pPr>
              <w:rPr>
                <w:rFonts w:hint="eastAsia" w:ascii="宋体" w:hAnsi="宋体"/>
                <w:sz w:val="21"/>
                <w:szCs w:val="21"/>
              </w:rPr>
            </w:pPr>
            <w:r>
              <w:rPr>
                <w:rFonts w:hint="eastAsia" w:ascii="宋体" w:hAnsi="宋体"/>
                <w:sz w:val="21"/>
                <w:szCs w:val="21"/>
              </w:rPr>
              <w:t>合格质量水平（AQL）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36" w:type="dxa"/>
            <w:vMerge w:val="continue"/>
            <w:vAlign w:val="top"/>
          </w:tcPr>
          <w:p>
            <w:pPr>
              <w:rPr>
                <w:rFonts w:hint="eastAsia" w:ascii="宋体" w:hAnsi="宋体"/>
                <w:sz w:val="21"/>
                <w:szCs w:val="21"/>
              </w:rPr>
            </w:pPr>
          </w:p>
        </w:tc>
        <w:tc>
          <w:tcPr>
            <w:tcW w:w="2122" w:type="dxa"/>
            <w:gridSpan w:val="2"/>
            <w:vMerge w:val="continue"/>
            <w:vAlign w:val="top"/>
          </w:tcPr>
          <w:p>
            <w:pPr>
              <w:rPr>
                <w:rFonts w:hint="eastAsia" w:ascii="宋体" w:hAnsi="宋体"/>
                <w:sz w:val="21"/>
                <w:szCs w:val="21"/>
              </w:rPr>
            </w:pPr>
          </w:p>
        </w:tc>
        <w:tc>
          <w:tcPr>
            <w:tcW w:w="1023" w:type="dxa"/>
            <w:vMerge w:val="continue"/>
            <w:vAlign w:val="top"/>
          </w:tcPr>
          <w:p>
            <w:pPr>
              <w:rPr>
                <w:rFonts w:hint="eastAsia" w:ascii="宋体" w:hAnsi="宋体"/>
                <w:sz w:val="21"/>
                <w:szCs w:val="21"/>
              </w:rPr>
            </w:pPr>
          </w:p>
        </w:tc>
        <w:tc>
          <w:tcPr>
            <w:tcW w:w="1076" w:type="dxa"/>
            <w:vMerge w:val="continue"/>
            <w:vAlign w:val="top"/>
          </w:tcPr>
          <w:p>
            <w:pPr>
              <w:rPr>
                <w:rFonts w:hint="eastAsia" w:ascii="宋体" w:hAnsi="宋体"/>
                <w:sz w:val="21"/>
                <w:szCs w:val="21"/>
              </w:rPr>
            </w:pPr>
          </w:p>
        </w:tc>
        <w:tc>
          <w:tcPr>
            <w:tcW w:w="1131" w:type="dxa"/>
            <w:vMerge w:val="continue"/>
            <w:vAlign w:val="top"/>
          </w:tcPr>
          <w:p>
            <w:pPr>
              <w:rPr>
                <w:rFonts w:hint="eastAsia" w:ascii="宋体" w:hAnsi="宋体"/>
                <w:sz w:val="21"/>
                <w:szCs w:val="21"/>
              </w:rPr>
            </w:pPr>
          </w:p>
        </w:tc>
        <w:tc>
          <w:tcPr>
            <w:tcW w:w="1540" w:type="dxa"/>
            <w:vAlign w:val="top"/>
          </w:tcPr>
          <w:p>
            <w:pPr>
              <w:ind w:firstLine="315" w:firstLineChars="150"/>
              <w:rPr>
                <w:rFonts w:hint="eastAsia" w:ascii="宋体" w:hAnsi="宋体"/>
                <w:sz w:val="21"/>
                <w:szCs w:val="21"/>
              </w:rPr>
            </w:pPr>
            <w:r>
              <w:rPr>
                <w:rFonts w:hint="eastAsia" w:ascii="宋体" w:hAnsi="宋体"/>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036" w:type="dxa"/>
            <w:vMerge w:val="continue"/>
            <w:vAlign w:val="top"/>
          </w:tcPr>
          <w:p>
            <w:pPr>
              <w:rPr>
                <w:rFonts w:hint="eastAsia" w:ascii="宋体" w:hAnsi="宋体"/>
                <w:sz w:val="21"/>
                <w:szCs w:val="21"/>
              </w:rPr>
            </w:pPr>
          </w:p>
        </w:tc>
        <w:tc>
          <w:tcPr>
            <w:tcW w:w="1046" w:type="dxa"/>
            <w:vAlign w:val="top"/>
          </w:tcPr>
          <w:p>
            <w:pPr>
              <w:rPr>
                <w:rFonts w:hint="eastAsia" w:ascii="宋体" w:hAnsi="宋体"/>
                <w:sz w:val="21"/>
                <w:szCs w:val="21"/>
              </w:rPr>
            </w:pPr>
            <w:r>
              <w:rPr>
                <w:rFonts w:hint="eastAsia" w:ascii="宋体" w:hAnsi="宋体"/>
                <w:sz w:val="21"/>
                <w:szCs w:val="21"/>
              </w:rPr>
              <w:t>I</w:t>
            </w:r>
          </w:p>
        </w:tc>
        <w:tc>
          <w:tcPr>
            <w:tcW w:w="1076" w:type="dxa"/>
            <w:vAlign w:val="top"/>
          </w:tcPr>
          <w:p>
            <w:pPr>
              <w:rPr>
                <w:rFonts w:hint="eastAsia" w:ascii="宋体" w:hAnsi="宋体"/>
                <w:sz w:val="21"/>
                <w:szCs w:val="21"/>
              </w:rPr>
            </w:pPr>
            <w:r>
              <w:rPr>
                <w:rFonts w:hint="eastAsia" w:ascii="宋体" w:hAnsi="宋体"/>
                <w:sz w:val="21"/>
                <w:szCs w:val="21"/>
              </w:rPr>
              <w:t>II</w:t>
            </w:r>
          </w:p>
        </w:tc>
        <w:tc>
          <w:tcPr>
            <w:tcW w:w="1023" w:type="dxa"/>
            <w:vMerge w:val="continue"/>
            <w:vAlign w:val="top"/>
          </w:tcPr>
          <w:p>
            <w:pPr>
              <w:rPr>
                <w:rFonts w:hint="eastAsia" w:ascii="宋体" w:hAnsi="宋体"/>
                <w:sz w:val="21"/>
                <w:szCs w:val="21"/>
              </w:rPr>
            </w:pPr>
          </w:p>
        </w:tc>
        <w:tc>
          <w:tcPr>
            <w:tcW w:w="1076" w:type="dxa"/>
            <w:vMerge w:val="continue"/>
            <w:vAlign w:val="top"/>
          </w:tcPr>
          <w:p>
            <w:pPr>
              <w:rPr>
                <w:rFonts w:hint="eastAsia" w:ascii="宋体" w:hAnsi="宋体"/>
                <w:sz w:val="21"/>
                <w:szCs w:val="21"/>
              </w:rPr>
            </w:pPr>
          </w:p>
        </w:tc>
        <w:tc>
          <w:tcPr>
            <w:tcW w:w="1131" w:type="dxa"/>
            <w:vMerge w:val="continue"/>
            <w:vAlign w:val="top"/>
          </w:tcPr>
          <w:p>
            <w:pPr>
              <w:rPr>
                <w:rFonts w:hint="eastAsia" w:ascii="宋体" w:hAnsi="宋体"/>
                <w:sz w:val="21"/>
                <w:szCs w:val="21"/>
              </w:rPr>
            </w:pPr>
          </w:p>
        </w:tc>
        <w:tc>
          <w:tcPr>
            <w:tcW w:w="1540" w:type="dxa"/>
            <w:vAlign w:val="top"/>
          </w:tcPr>
          <w:p>
            <w:pPr>
              <w:rPr>
                <w:rFonts w:hint="eastAsia" w:ascii="宋体" w:hAnsi="宋体"/>
                <w:sz w:val="21"/>
                <w:szCs w:val="21"/>
              </w:rPr>
            </w:pPr>
            <w:r>
              <w:rPr>
                <w:rFonts w:hint="eastAsia" w:ascii="宋体" w:hAnsi="宋体"/>
                <w:sz w:val="21"/>
                <w:szCs w:val="21"/>
              </w:rPr>
              <w:t>AC   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036" w:type="dxa"/>
            <w:vAlign w:val="top"/>
          </w:tcPr>
          <w:p>
            <w:pPr>
              <w:rPr>
                <w:rFonts w:hint="eastAsia" w:ascii="宋体" w:hAnsi="宋体"/>
                <w:sz w:val="21"/>
                <w:szCs w:val="21"/>
              </w:rPr>
            </w:pPr>
            <w:r>
              <w:rPr>
                <w:rFonts w:hint="eastAsia" w:ascii="宋体" w:hAnsi="宋体"/>
                <w:sz w:val="21"/>
                <w:szCs w:val="21"/>
              </w:rPr>
              <w:t>1-8</w:t>
            </w:r>
          </w:p>
        </w:tc>
        <w:tc>
          <w:tcPr>
            <w:tcW w:w="1046" w:type="dxa"/>
            <w:vAlign w:val="top"/>
          </w:tcPr>
          <w:p>
            <w:pPr>
              <w:rPr>
                <w:rFonts w:hint="eastAsia" w:ascii="宋体" w:hAnsi="宋体"/>
                <w:sz w:val="21"/>
                <w:szCs w:val="21"/>
              </w:rPr>
            </w:pPr>
            <w:r>
              <w:rPr>
                <w:rFonts w:hint="eastAsia" w:ascii="宋体" w:hAnsi="宋体"/>
                <w:sz w:val="21"/>
                <w:szCs w:val="21"/>
              </w:rPr>
              <w:t>A</w:t>
            </w:r>
          </w:p>
        </w:tc>
        <w:tc>
          <w:tcPr>
            <w:tcW w:w="1076" w:type="dxa"/>
            <w:vAlign w:val="top"/>
          </w:tcPr>
          <w:p>
            <w:pPr>
              <w:rPr>
                <w:rFonts w:hint="eastAsia" w:ascii="宋体" w:hAnsi="宋体"/>
                <w:sz w:val="21"/>
                <w:szCs w:val="21"/>
              </w:rPr>
            </w:pPr>
            <w:r>
              <w:rPr>
                <w:rFonts w:hint="eastAsia" w:ascii="宋体" w:hAnsi="宋体"/>
                <w:sz w:val="21"/>
                <w:szCs w:val="21"/>
              </w:rPr>
              <w:t>A</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A</w:t>
            </w:r>
          </w:p>
        </w:tc>
        <w:tc>
          <w:tcPr>
            <w:tcW w:w="1131" w:type="dxa"/>
            <w:vAlign w:val="top"/>
          </w:tcPr>
          <w:p>
            <w:pPr>
              <w:rPr>
                <w:rFonts w:hint="eastAsia" w:ascii="宋体" w:hAnsi="宋体"/>
                <w:sz w:val="21"/>
                <w:szCs w:val="21"/>
              </w:rPr>
            </w:pPr>
            <w:r>
              <w:rPr>
                <w:rFonts w:hint="eastAsia" w:ascii="宋体" w:hAnsi="宋体"/>
                <w:sz w:val="21"/>
                <w:szCs w:val="21"/>
              </w:rPr>
              <w:t>2</w:t>
            </w:r>
          </w:p>
        </w:tc>
        <w:tc>
          <w:tcPr>
            <w:tcW w:w="1540" w:type="dxa"/>
            <w:vMerge w:val="restart"/>
            <w:vAlign w:val="top"/>
          </w:tcPr>
          <w:p>
            <w:pPr>
              <w:rPr>
                <w:rFonts w:hint="eastAsia" w:ascii="宋体" w:hAnsi="宋体"/>
                <w:sz w:val="21"/>
                <w:szCs w:val="21"/>
              </w:rPr>
            </w:pPr>
            <w:r>
              <w:rPr>
                <w:rFonts w:ascii="宋体" w:hAnsi="宋体"/>
                <w:sz w:val="21"/>
                <w:szCs w:val="21"/>
              </w:rPr>
              <mc:AlternateContent>
                <mc:Choice Requires="wps">
                  <w:drawing>
                    <wp:anchor distT="0" distB="0" distL="114300" distR="114300" simplePos="0" relativeHeight="251677696" behindDoc="0" locked="0" layoutInCell="1" allowOverlap="1">
                      <wp:simplePos x="0" y="0"/>
                      <wp:positionH relativeFrom="column">
                        <wp:posOffset>116840</wp:posOffset>
                      </wp:positionH>
                      <wp:positionV relativeFrom="paragraph">
                        <wp:posOffset>92710</wp:posOffset>
                      </wp:positionV>
                      <wp:extent cx="566420" cy="820420"/>
                      <wp:effectExtent l="12065" t="4445" r="12065" b="13335"/>
                      <wp:wrapNone/>
                      <wp:docPr id="8" name="上箭头 8"/>
                      <wp:cNvGraphicFramePr/>
                      <a:graphic xmlns:a="http://schemas.openxmlformats.org/drawingml/2006/main">
                        <a:graphicData uri="http://schemas.microsoft.com/office/word/2010/wordprocessingShape">
                          <wps:wsp>
                            <wps:cNvSpPr/>
                            <wps:spPr>
                              <a:xfrm rot="10800000">
                                <a:off x="0" y="0"/>
                                <a:ext cx="566420" cy="820420"/>
                              </a:xfrm>
                              <a:prstGeom prst="upArrow">
                                <a:avLst>
                                  <a:gd name="adj1" fmla="val 50000"/>
                                  <a:gd name="adj2" fmla="val 4809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8" type="#_x0000_t68" style="position:absolute;left:0pt;margin-left:9.2pt;margin-top:7.3pt;height:64.6pt;width:44.6pt;rotation:11796480f;z-index:251677696;mso-width-relative:page;mso-height-relative:page;" fillcolor="#FFFFFF" filled="t" stroked="t" coordsize="21600,21600" o:gfxdata="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7l6ZHdYAAAAJAQAA&#10;DwAAAAAAAAABACAAAAAiAAAAZHJzL2Rvd25yZXYueG1sUEsBAhQAFAAAAAgAh07iQEi81eUbAgAA&#10;QwQAAA4AAAAAAAAAAQAgAAAAJQEAAGRycy9lMm9Eb2MueG1sUEsFBgAAAAAGAAYAWQEAALIFAAAA&#10;AA==&#10;" adj="7172,5400">
                      <v:fill on="t" focussize="0,0"/>
                      <v:stroke color="#000000" joinstyle="miter"/>
                      <v:imagedata o:title=""/>
                      <o:lock v:ext="edit" aspectratio="f"/>
                      <v:textbox style="layout-flow:vertical-ideographic;"/>
                    </v:shape>
                  </w:pict>
                </mc:Fallback>
              </mc:AlternateContent>
            </w:r>
            <w:r>
              <w:rPr>
                <w:rFonts w:ascii="宋体" w:hAnsi="宋体"/>
                <w:sz w:val="21"/>
                <w:szCs w:val="21"/>
              </w:rPr>
              <mc:AlternateContent>
                <mc:Choice Requires="wpc">
                  <w:drawing>
                    <wp:inline distT="0" distB="0" distL="114300" distR="114300">
                      <wp:extent cx="800100" cy="396240"/>
                      <wp:effectExtent l="0" t="0" r="0" b="0"/>
                      <wp:docPr id="22" name="画布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c:wpc>
                        </a:graphicData>
                      </a:graphic>
                    </wp:inline>
                  </w:drawing>
                </mc:Choice>
                <mc:Fallback>
                  <w:pict>
                    <v:group id="_x0000_s1026" o:spid="_x0000_s1026" o:spt="203" style="height:31.2pt;width:63pt;" coordsize="800100,396240" editas="canvas" o:gfxdata="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">
                      <o:lock v:ext="edit" aspectratio="f"/>
                      <v:shape id="_x0000_s1026" o:spid="_x0000_s1026" style="position:absolute;left:0;top:0;height:396240;width:800100;" filled="f" stroked="f" coordsize="21600,21600" o:gfxdata="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">
                        <v:fill on="f" focussize="0,0"/>
                        <v:stroke on="f"/>
                        <v:imagedata o:title=""/>
                        <o:lock v:ext="edit" aspectratio="t"/>
                      </v:shape>
                      <w10:wrap type="none"/>
                      <w10:anchorlock/>
                    </v:group>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036" w:type="dxa"/>
            <w:vAlign w:val="top"/>
          </w:tcPr>
          <w:p>
            <w:pPr>
              <w:rPr>
                <w:rFonts w:hint="eastAsia" w:ascii="宋体" w:hAnsi="宋体"/>
                <w:sz w:val="21"/>
                <w:szCs w:val="21"/>
              </w:rPr>
            </w:pPr>
            <w:r>
              <w:rPr>
                <w:rFonts w:hint="eastAsia" w:ascii="宋体" w:hAnsi="宋体"/>
                <w:sz w:val="21"/>
                <w:szCs w:val="21"/>
              </w:rPr>
              <w:t>9-15</w:t>
            </w:r>
          </w:p>
        </w:tc>
        <w:tc>
          <w:tcPr>
            <w:tcW w:w="1046" w:type="dxa"/>
            <w:vAlign w:val="top"/>
          </w:tcPr>
          <w:p>
            <w:pPr>
              <w:rPr>
                <w:rFonts w:hint="eastAsia" w:ascii="宋体" w:hAnsi="宋体"/>
                <w:sz w:val="21"/>
                <w:szCs w:val="21"/>
              </w:rPr>
            </w:pPr>
            <w:r>
              <w:rPr>
                <w:rFonts w:hint="eastAsia" w:ascii="宋体" w:hAnsi="宋体"/>
                <w:sz w:val="21"/>
                <w:szCs w:val="21"/>
              </w:rPr>
              <w:t>A</w:t>
            </w:r>
          </w:p>
        </w:tc>
        <w:tc>
          <w:tcPr>
            <w:tcW w:w="1076" w:type="dxa"/>
            <w:vAlign w:val="top"/>
          </w:tcPr>
          <w:p>
            <w:pPr>
              <w:rPr>
                <w:rFonts w:hint="eastAsia" w:ascii="宋体" w:hAnsi="宋体"/>
                <w:sz w:val="21"/>
                <w:szCs w:val="21"/>
              </w:rPr>
            </w:pPr>
            <w:r>
              <w:rPr>
                <w:rFonts w:hint="eastAsia" w:ascii="宋体" w:hAnsi="宋体"/>
                <w:sz w:val="21"/>
                <w:szCs w:val="21"/>
              </w:rPr>
              <w:t>B</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B</w:t>
            </w:r>
          </w:p>
        </w:tc>
        <w:tc>
          <w:tcPr>
            <w:tcW w:w="1131" w:type="dxa"/>
            <w:vAlign w:val="top"/>
          </w:tcPr>
          <w:p>
            <w:pPr>
              <w:rPr>
                <w:rFonts w:hint="eastAsia" w:ascii="宋体" w:hAnsi="宋体"/>
                <w:sz w:val="21"/>
                <w:szCs w:val="21"/>
              </w:rPr>
            </w:pPr>
            <w:r>
              <w:rPr>
                <w:rFonts w:hint="eastAsia" w:ascii="宋体" w:hAnsi="宋体"/>
                <w:sz w:val="21"/>
                <w:szCs w:val="21"/>
              </w:rPr>
              <w:t>3</w:t>
            </w:r>
          </w:p>
        </w:tc>
        <w:tc>
          <w:tcPr>
            <w:tcW w:w="1540" w:type="dxa"/>
            <w:vMerge w:val="continue"/>
            <w:vAlign w:val="top"/>
          </w:tcPr>
          <w:p>
            <w:pP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6" w:type="dxa"/>
            <w:vAlign w:val="top"/>
          </w:tcPr>
          <w:p>
            <w:pPr>
              <w:rPr>
                <w:rFonts w:hint="eastAsia" w:ascii="宋体" w:hAnsi="宋体"/>
                <w:sz w:val="21"/>
                <w:szCs w:val="21"/>
              </w:rPr>
            </w:pPr>
            <w:r>
              <w:rPr>
                <w:rFonts w:hint="eastAsia" w:ascii="宋体" w:hAnsi="宋体"/>
                <w:sz w:val="21"/>
                <w:szCs w:val="21"/>
              </w:rPr>
              <w:t>16-25</w:t>
            </w:r>
          </w:p>
        </w:tc>
        <w:tc>
          <w:tcPr>
            <w:tcW w:w="1046" w:type="dxa"/>
            <w:vAlign w:val="top"/>
          </w:tcPr>
          <w:p>
            <w:pPr>
              <w:rPr>
                <w:rFonts w:hint="eastAsia" w:ascii="宋体" w:hAnsi="宋体"/>
                <w:sz w:val="21"/>
                <w:szCs w:val="21"/>
              </w:rPr>
            </w:pPr>
            <w:r>
              <w:rPr>
                <w:rFonts w:hint="eastAsia" w:ascii="宋体" w:hAnsi="宋体"/>
                <w:sz w:val="21"/>
                <w:szCs w:val="21"/>
              </w:rPr>
              <w:t>B</w:t>
            </w:r>
          </w:p>
        </w:tc>
        <w:tc>
          <w:tcPr>
            <w:tcW w:w="1076" w:type="dxa"/>
            <w:vAlign w:val="top"/>
          </w:tcPr>
          <w:p>
            <w:pPr>
              <w:rPr>
                <w:rFonts w:hint="eastAsia" w:ascii="宋体" w:hAnsi="宋体"/>
                <w:sz w:val="21"/>
                <w:szCs w:val="21"/>
              </w:rPr>
            </w:pPr>
            <w:r>
              <w:rPr>
                <w:rFonts w:hint="eastAsia" w:ascii="宋体" w:hAnsi="宋体"/>
                <w:sz w:val="21"/>
                <w:szCs w:val="21"/>
              </w:rPr>
              <w:t>C</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C</w:t>
            </w:r>
          </w:p>
        </w:tc>
        <w:tc>
          <w:tcPr>
            <w:tcW w:w="1131" w:type="dxa"/>
            <w:vAlign w:val="top"/>
          </w:tcPr>
          <w:p>
            <w:pPr>
              <w:rPr>
                <w:rFonts w:hint="eastAsia" w:ascii="宋体" w:hAnsi="宋体"/>
                <w:sz w:val="21"/>
                <w:szCs w:val="21"/>
              </w:rPr>
            </w:pPr>
            <w:r>
              <w:rPr>
                <w:rFonts w:hint="eastAsia" w:ascii="宋体" w:hAnsi="宋体"/>
                <w:sz w:val="21"/>
                <w:szCs w:val="21"/>
              </w:rPr>
              <w:t>5</w:t>
            </w:r>
          </w:p>
        </w:tc>
        <w:tc>
          <w:tcPr>
            <w:tcW w:w="1540" w:type="dxa"/>
            <w:vMerge w:val="continue"/>
            <w:vAlign w:val="top"/>
          </w:tcPr>
          <w:p>
            <w:pP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2036" w:type="dxa"/>
            <w:vAlign w:val="top"/>
          </w:tcPr>
          <w:p>
            <w:pPr>
              <w:rPr>
                <w:rFonts w:hint="eastAsia" w:ascii="宋体" w:hAnsi="宋体"/>
                <w:sz w:val="21"/>
                <w:szCs w:val="21"/>
              </w:rPr>
            </w:pPr>
            <w:r>
              <w:rPr>
                <w:rFonts w:hint="eastAsia" w:ascii="宋体" w:hAnsi="宋体"/>
                <w:sz w:val="21"/>
                <w:szCs w:val="21"/>
              </w:rPr>
              <w:t>26-50</w:t>
            </w:r>
          </w:p>
        </w:tc>
        <w:tc>
          <w:tcPr>
            <w:tcW w:w="1046" w:type="dxa"/>
            <w:vAlign w:val="top"/>
          </w:tcPr>
          <w:p>
            <w:pPr>
              <w:rPr>
                <w:rFonts w:hint="eastAsia" w:ascii="宋体" w:hAnsi="宋体"/>
                <w:sz w:val="21"/>
                <w:szCs w:val="21"/>
              </w:rPr>
            </w:pPr>
            <w:r>
              <w:rPr>
                <w:rFonts w:hint="eastAsia" w:ascii="宋体" w:hAnsi="宋体"/>
                <w:sz w:val="21"/>
                <w:szCs w:val="21"/>
              </w:rPr>
              <w:t>C</w:t>
            </w:r>
          </w:p>
        </w:tc>
        <w:tc>
          <w:tcPr>
            <w:tcW w:w="1076" w:type="dxa"/>
            <w:vAlign w:val="top"/>
          </w:tcPr>
          <w:p>
            <w:pPr>
              <w:rPr>
                <w:rFonts w:hint="eastAsia" w:ascii="宋体" w:hAnsi="宋体"/>
                <w:sz w:val="21"/>
                <w:szCs w:val="21"/>
              </w:rPr>
            </w:pPr>
            <w:r>
              <w:rPr>
                <w:rFonts w:hint="eastAsia" w:ascii="宋体" w:hAnsi="宋体"/>
                <w:sz w:val="21"/>
                <w:szCs w:val="21"/>
              </w:rPr>
              <w:t>D</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D</w:t>
            </w:r>
          </w:p>
        </w:tc>
        <w:tc>
          <w:tcPr>
            <w:tcW w:w="1131" w:type="dxa"/>
            <w:vAlign w:val="top"/>
          </w:tcPr>
          <w:p>
            <w:pPr>
              <w:rPr>
                <w:rFonts w:hint="eastAsia" w:ascii="宋体" w:hAnsi="宋体"/>
                <w:sz w:val="21"/>
                <w:szCs w:val="21"/>
              </w:rPr>
            </w:pPr>
            <w:r>
              <w:rPr>
                <w:rFonts w:hint="eastAsia" w:ascii="宋体" w:hAnsi="宋体"/>
                <w:sz w:val="21"/>
                <w:szCs w:val="21"/>
              </w:rPr>
              <w:t>8</w:t>
            </w:r>
          </w:p>
        </w:tc>
        <w:tc>
          <w:tcPr>
            <w:tcW w:w="1540" w:type="dxa"/>
            <w:vMerge w:val="continue"/>
            <w:vAlign w:val="top"/>
          </w:tcPr>
          <w:p>
            <w:pP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6" w:type="dxa"/>
            <w:vAlign w:val="top"/>
          </w:tcPr>
          <w:p>
            <w:pPr>
              <w:rPr>
                <w:rFonts w:hint="eastAsia" w:ascii="宋体" w:hAnsi="宋体"/>
                <w:sz w:val="21"/>
                <w:szCs w:val="21"/>
              </w:rPr>
            </w:pPr>
            <w:r>
              <w:rPr>
                <w:rFonts w:hint="eastAsia" w:ascii="宋体" w:hAnsi="宋体"/>
                <w:sz w:val="21"/>
                <w:szCs w:val="21"/>
              </w:rPr>
              <w:t>51-90</w:t>
            </w:r>
          </w:p>
        </w:tc>
        <w:tc>
          <w:tcPr>
            <w:tcW w:w="1046" w:type="dxa"/>
            <w:vAlign w:val="top"/>
          </w:tcPr>
          <w:p>
            <w:pPr>
              <w:rPr>
                <w:rFonts w:hint="eastAsia" w:ascii="宋体" w:hAnsi="宋体"/>
                <w:sz w:val="21"/>
                <w:szCs w:val="21"/>
              </w:rPr>
            </w:pPr>
            <w:r>
              <w:rPr>
                <w:rFonts w:hint="eastAsia" w:ascii="宋体" w:hAnsi="宋体"/>
                <w:sz w:val="21"/>
                <w:szCs w:val="21"/>
              </w:rPr>
              <w:t>C</w:t>
            </w:r>
          </w:p>
        </w:tc>
        <w:tc>
          <w:tcPr>
            <w:tcW w:w="1076" w:type="dxa"/>
            <w:vAlign w:val="top"/>
          </w:tcPr>
          <w:p>
            <w:pPr>
              <w:rPr>
                <w:rFonts w:hint="eastAsia" w:ascii="宋体" w:hAnsi="宋体"/>
                <w:sz w:val="21"/>
                <w:szCs w:val="21"/>
              </w:rPr>
            </w:pPr>
            <w:r>
              <w:rPr>
                <w:rFonts w:hint="eastAsia" w:ascii="宋体" w:hAnsi="宋体"/>
                <w:sz w:val="21"/>
                <w:szCs w:val="21"/>
              </w:rPr>
              <w:t>E</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E</w:t>
            </w:r>
          </w:p>
        </w:tc>
        <w:tc>
          <w:tcPr>
            <w:tcW w:w="1131" w:type="dxa"/>
            <w:vAlign w:val="top"/>
          </w:tcPr>
          <w:p>
            <w:pPr>
              <w:rPr>
                <w:rFonts w:hint="eastAsia" w:ascii="宋体" w:hAnsi="宋体"/>
                <w:sz w:val="21"/>
                <w:szCs w:val="21"/>
              </w:rPr>
            </w:pPr>
            <w:r>
              <w:rPr>
                <w:rFonts w:hint="eastAsia" w:ascii="宋体" w:hAnsi="宋体"/>
                <w:sz w:val="21"/>
                <w:szCs w:val="21"/>
              </w:rPr>
              <w:t>13</w:t>
            </w:r>
          </w:p>
        </w:tc>
        <w:tc>
          <w:tcPr>
            <w:tcW w:w="1540" w:type="dxa"/>
            <w:vAlign w:val="top"/>
          </w:tcPr>
          <w:p>
            <w:pPr>
              <w:rPr>
                <w:rFonts w:hint="eastAsia" w:ascii="宋体" w:hAnsi="宋体"/>
                <w:sz w:val="21"/>
                <w:szCs w:val="21"/>
              </w:rPr>
            </w:pPr>
            <w:r>
              <w:rPr>
                <w:rFonts w:hint="eastAsia" w:ascii="宋体" w:hAnsi="宋体"/>
                <w:sz w:val="21"/>
                <w:szCs w:val="21"/>
              </w:rPr>
              <w:t>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036" w:type="dxa"/>
            <w:vAlign w:val="top"/>
          </w:tcPr>
          <w:p>
            <w:pPr>
              <w:rPr>
                <w:rFonts w:hint="eastAsia" w:ascii="宋体" w:hAnsi="宋体"/>
                <w:sz w:val="21"/>
                <w:szCs w:val="21"/>
              </w:rPr>
            </w:pPr>
            <w:r>
              <w:rPr>
                <w:rFonts w:hint="eastAsia" w:ascii="宋体" w:hAnsi="宋体"/>
                <w:sz w:val="21"/>
                <w:szCs w:val="21"/>
              </w:rPr>
              <w:t>91-150</w:t>
            </w:r>
          </w:p>
        </w:tc>
        <w:tc>
          <w:tcPr>
            <w:tcW w:w="1046" w:type="dxa"/>
            <w:vAlign w:val="top"/>
          </w:tcPr>
          <w:p>
            <w:pPr>
              <w:rPr>
                <w:rFonts w:hint="eastAsia" w:ascii="宋体" w:hAnsi="宋体"/>
                <w:sz w:val="21"/>
                <w:szCs w:val="21"/>
              </w:rPr>
            </w:pPr>
            <w:r>
              <w:rPr>
                <w:rFonts w:hint="eastAsia" w:ascii="宋体" w:hAnsi="宋体"/>
                <w:sz w:val="21"/>
                <w:szCs w:val="21"/>
              </w:rPr>
              <w:t>D</w:t>
            </w:r>
          </w:p>
        </w:tc>
        <w:tc>
          <w:tcPr>
            <w:tcW w:w="1076" w:type="dxa"/>
            <w:vAlign w:val="top"/>
          </w:tcPr>
          <w:p>
            <w:pPr>
              <w:rPr>
                <w:rFonts w:hint="eastAsia" w:ascii="宋体" w:hAnsi="宋体"/>
                <w:sz w:val="21"/>
                <w:szCs w:val="21"/>
              </w:rPr>
            </w:pPr>
            <w:r>
              <w:rPr>
                <w:rFonts w:hint="eastAsia" w:ascii="宋体" w:hAnsi="宋体"/>
                <w:sz w:val="21"/>
                <w:szCs w:val="21"/>
              </w:rPr>
              <w:t>F</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F</w:t>
            </w:r>
          </w:p>
        </w:tc>
        <w:tc>
          <w:tcPr>
            <w:tcW w:w="1131" w:type="dxa"/>
            <w:vAlign w:val="top"/>
          </w:tcPr>
          <w:p>
            <w:pPr>
              <w:rPr>
                <w:rFonts w:hint="eastAsia" w:ascii="宋体" w:hAnsi="宋体"/>
                <w:sz w:val="21"/>
                <w:szCs w:val="21"/>
              </w:rPr>
            </w:pPr>
            <w:r>
              <w:rPr>
                <w:rFonts w:hint="eastAsia" w:ascii="宋体" w:hAnsi="宋体"/>
                <w:sz w:val="21"/>
                <w:szCs w:val="21"/>
              </w:rPr>
              <w:t>20</w:t>
            </w:r>
          </w:p>
        </w:tc>
        <w:tc>
          <w:tcPr>
            <w:tcW w:w="1540" w:type="dxa"/>
            <w:vAlign w:val="top"/>
          </w:tcPr>
          <w:p>
            <w:pPr>
              <w:rPr>
                <w:rFonts w:hint="eastAsia" w:ascii="宋体" w:hAnsi="宋体"/>
                <w:sz w:val="21"/>
                <w:szCs w:val="21"/>
              </w:rPr>
            </w:pPr>
            <w:r>
              <w:rPr>
                <w:rFonts w:ascii="宋体" w:hAnsi="宋体"/>
                <w:sz w:val="21"/>
                <w:szCs w:val="21"/>
              </w:rPr>
              <mc:AlternateContent>
                <mc:Choice Requires="wpc">
                  <w:drawing>
                    <wp:inline distT="0" distB="0" distL="114300" distR="114300">
                      <wp:extent cx="800100" cy="396240"/>
                      <wp:effectExtent l="0" t="5715" r="0" b="17145"/>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23" name="上箭头 23"/>
                              <wps:cNvSpPr/>
                              <wps:spPr>
                                <a:xfrm>
                                  <a:off x="228584" y="0"/>
                                  <a:ext cx="342932" cy="396240"/>
                                </a:xfrm>
                                <a:prstGeom prst="upArrow">
                                  <a:avLst>
                                    <a:gd name="adj1" fmla="val 50000"/>
                                    <a:gd name="adj2" fmla="val 34121"/>
                                  </a:avLst>
                                </a:prstGeom>
                                <a:solidFill>
                                  <a:srgbClr val="FFFFFF"/>
                                </a:solidFill>
                                <a:ln w="9525" cap="flat" cmpd="sng">
                                  <a:solidFill>
                                    <a:srgbClr val="000000"/>
                                  </a:solidFill>
                                  <a:prstDash val="solid"/>
                                  <a:miter/>
                                  <a:headEnd type="none" w="med" len="med"/>
                                  <a:tailEnd type="none" w="med" len="med"/>
                                </a:ln>
                              </wps:spPr>
                              <wps:bodyPr vert="eaVert" upright="1"/>
                            </wps:wsp>
                          </wpc:wpc>
                        </a:graphicData>
                      </a:graphic>
                    </wp:inline>
                  </w:drawing>
                </mc:Choice>
                <mc:Fallback>
                  <w:pict>
                    <v:group id="_x0000_s1026" o:spid="_x0000_s1026" o:spt="203" style="height:31.2pt;width:63pt;" coordsize="800100,396240" editas="canvas" o:gfxdata="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nOBF91AAAAAQBAAAPAAAAAAAAAAEAIAAAACIAAABkcnMvZG93&#10;bnJldi54bWxQSwECFAAUAAAACACHTuJAmSCSWXYCAABqBQAADgAAAAAAAAABACAAAAAjAQAAZHJz&#10;L2Uyb0RvYy54bWxQSwUGAAAAAAYABgBZAQAACwYAAAAA&#10;">
                      <o:lock v:ext="edit" aspectratio="f"/>
                      <v:shape id="_x0000_s1026" o:spid="_x0000_s1026" style="position:absolute;left:0;top:0;height:396240;width:800100;" filled="f" stroked="f" coordsize="21600,21600" o:gfxdata="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5zgRfdQAAAAEAQAADwAAAAAA&#10;AAABACAAAAAiAAAAZHJzL2Rvd25yZXYueG1sUEsBAhQAFAAAAAgAh07iQCVmvehQAgAA8gQAAA4A&#10;AAAAAAAAAQAgAAAAIwEAAGRycy9lMm9Eb2MueG1sUEsFBgAAAAAGAAYAWQEAAOUFAAAAAA==&#10;">
                        <v:fill on="f" focussize="0,0"/>
                        <v:stroke on="f"/>
                        <v:imagedata o:title=""/>
                        <o:lock v:ext="edit" aspectratio="t"/>
                      </v:shape>
                      <v:shape id="_x0000_s1026" o:spid="_x0000_s1026" o:spt="68" type="#_x0000_t68" style="position:absolute;left:228584;top:0;height:396240;width:342932;" fillcolor="#FFFFFF" filled="t" stroked="t" coordsize="21600,21600" o:gfxdata="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cYpkvRAAAABAEAAA8AAAAA&#10;AAAAAQAgAAAAIgAAAGRycy9kb3ducmV2LnhtbFBLAQIUABQAAAAIAIdO4kDeipCkGwIAADsEAAAO&#10;AAAAAAAAAAEAIAAAACABAABkcnMvZTJvRG9jLnhtbFBLBQYAAAAABgAGAFkBAACtBQAAAAA=&#10;" adj="6378,5400">
                        <v:fill on="t" focussize="0,0"/>
                        <v:stroke color="#000000" joinstyle="miter"/>
                        <v:imagedata o:title=""/>
                        <o:lock v:ext="edit" aspectratio="f"/>
                        <v:textbox style="layout-flow:vertical-ideographic;"/>
                      </v:shape>
                      <w10:wrap type="none"/>
                      <w10:anchorlock/>
                    </v:group>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2036" w:type="dxa"/>
            <w:vAlign w:val="top"/>
          </w:tcPr>
          <w:p>
            <w:pPr>
              <w:rPr>
                <w:rFonts w:hint="eastAsia" w:ascii="宋体" w:hAnsi="宋体"/>
                <w:sz w:val="21"/>
                <w:szCs w:val="21"/>
              </w:rPr>
            </w:pPr>
            <w:r>
              <w:rPr>
                <w:rFonts w:hint="eastAsia" w:ascii="宋体" w:hAnsi="宋体"/>
                <w:sz w:val="21"/>
                <w:szCs w:val="21"/>
              </w:rPr>
              <w:t>151-280</w:t>
            </w:r>
          </w:p>
        </w:tc>
        <w:tc>
          <w:tcPr>
            <w:tcW w:w="1046" w:type="dxa"/>
            <w:vAlign w:val="top"/>
          </w:tcPr>
          <w:p>
            <w:pPr>
              <w:rPr>
                <w:rFonts w:hint="eastAsia" w:ascii="宋体" w:hAnsi="宋体"/>
                <w:sz w:val="21"/>
                <w:szCs w:val="21"/>
              </w:rPr>
            </w:pPr>
            <w:r>
              <w:rPr>
                <w:rFonts w:hint="eastAsia" w:ascii="宋体" w:hAnsi="宋体"/>
                <w:sz w:val="21"/>
                <w:szCs w:val="21"/>
              </w:rPr>
              <w:t>E</w:t>
            </w:r>
          </w:p>
        </w:tc>
        <w:tc>
          <w:tcPr>
            <w:tcW w:w="1076" w:type="dxa"/>
            <w:vAlign w:val="top"/>
          </w:tcPr>
          <w:p>
            <w:pPr>
              <w:rPr>
                <w:rFonts w:hint="eastAsia" w:ascii="宋体" w:hAnsi="宋体"/>
                <w:sz w:val="21"/>
                <w:szCs w:val="21"/>
              </w:rPr>
            </w:pPr>
            <w:r>
              <w:rPr>
                <w:rFonts w:hint="eastAsia" w:ascii="宋体" w:hAnsi="宋体"/>
                <w:sz w:val="21"/>
                <w:szCs w:val="21"/>
              </w:rPr>
              <w:t>G</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G</w:t>
            </w:r>
          </w:p>
        </w:tc>
        <w:tc>
          <w:tcPr>
            <w:tcW w:w="1131" w:type="dxa"/>
            <w:vAlign w:val="top"/>
          </w:tcPr>
          <w:p>
            <w:pPr>
              <w:rPr>
                <w:rFonts w:hint="eastAsia" w:ascii="宋体" w:hAnsi="宋体"/>
                <w:sz w:val="21"/>
                <w:szCs w:val="21"/>
              </w:rPr>
            </w:pPr>
            <w:r>
              <w:rPr>
                <w:rFonts w:hint="eastAsia" w:ascii="宋体" w:hAnsi="宋体"/>
                <w:sz w:val="21"/>
                <w:szCs w:val="21"/>
              </w:rPr>
              <w:t>32</w:t>
            </w:r>
          </w:p>
        </w:tc>
        <w:tc>
          <w:tcPr>
            <w:tcW w:w="1540" w:type="dxa"/>
            <w:vAlign w:val="top"/>
          </w:tcPr>
          <w:p>
            <w:pPr>
              <w:rPr>
                <w:rFonts w:hint="eastAsia" w:ascii="宋体" w:hAnsi="宋体"/>
                <w:sz w:val="21"/>
                <w:szCs w:val="21"/>
              </w:rPr>
            </w:pPr>
            <w:r>
              <w:rPr>
                <w:rFonts w:hint="eastAsia" w:ascii="宋体" w:hAnsi="宋体"/>
                <w:sz w:val="21"/>
                <w:szCs w:val="21"/>
              </w:rPr>
              <mc:AlternateContent>
                <mc:Choice Requires="wps">
                  <w:drawing>
                    <wp:anchor distT="0" distB="0" distL="114300" distR="114300" simplePos="0" relativeHeight="251679744" behindDoc="0" locked="0" layoutInCell="1" allowOverlap="1">
                      <wp:simplePos x="0" y="0"/>
                      <wp:positionH relativeFrom="column">
                        <wp:posOffset>229870</wp:posOffset>
                      </wp:positionH>
                      <wp:positionV relativeFrom="paragraph">
                        <wp:posOffset>33655</wp:posOffset>
                      </wp:positionV>
                      <wp:extent cx="342900" cy="396240"/>
                      <wp:effectExtent l="17780" t="4445" r="20320" b="18415"/>
                      <wp:wrapNone/>
                      <wp:docPr id="6" name="上箭头 6"/>
                      <wp:cNvGraphicFramePr/>
                      <a:graphic xmlns:a="http://schemas.openxmlformats.org/drawingml/2006/main">
                        <a:graphicData uri="http://schemas.microsoft.com/office/word/2010/wordprocessingShape">
                          <wps:wsp>
                            <wps:cNvSpPr/>
                            <wps:spPr>
                              <a:xfrm rot="10800000">
                                <a:off x="0" y="0"/>
                                <a:ext cx="342900" cy="396240"/>
                              </a:xfrm>
                              <a:prstGeom prst="upArrow">
                                <a:avLst>
                                  <a:gd name="adj1" fmla="val 50000"/>
                                  <a:gd name="adj2" fmla="val 28888"/>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8" type="#_x0000_t68" style="position:absolute;left:0pt;margin-left:18.1pt;margin-top:2.65pt;height:31.2pt;width:27pt;rotation:11796480f;z-index:251679744;mso-width-relative:page;mso-height-relative:page;" fillcolor="#FFFFFF" filled="t" stroked="t" coordsize="21600,21600" o:gfxdata="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XVN+jVAAAABgEA&#10;AA8AAAAAAAAAAQAgAAAAIgAAAGRycy9kb3ducmV2LnhtbFBLAQIUABQAAAAIAIdO4kB6eBlZHQIA&#10;AEMEAAAOAAAAAAAAAAEAIAAAACQBAABkcnMvZTJvRG9jLnhtbFBLBQYAAAAABgAGAFkBAACzBQAA&#10;AAA=&#10;" adj="5399,5400">
                      <v:fill on="t" focussize="0,0"/>
                      <v:stroke color="#000000" joinstyle="miter"/>
                      <v:imagedata o:title=""/>
                      <o:lock v:ext="edit" aspectratio="f"/>
                      <v:textbox style="layout-flow:vertical-ideographic;"/>
                    </v:shape>
                  </w:pict>
                </mc:Fallback>
              </mc:AlternateContent>
            </w:r>
            <w:r>
              <w:rPr>
                <w:rFonts w:hint="eastAsia" w:ascii="宋体" w:hAnsi="宋体"/>
                <w:sz w:val="21"/>
                <w:szCs w:val="21"/>
              </w:rPr>
              <mc:AlternateContent>
                <mc:Choice Requires="wps">
                  <w:drawing>
                    <wp:anchor distT="0" distB="0" distL="114300" distR="114300" simplePos="0" relativeHeight="251678720" behindDoc="0" locked="0" layoutInCell="1" allowOverlap="1">
                      <wp:simplePos x="0" y="0"/>
                      <wp:positionH relativeFrom="column">
                        <wp:posOffset>228600</wp:posOffset>
                      </wp:positionH>
                      <wp:positionV relativeFrom="paragraph">
                        <wp:posOffset>-503555</wp:posOffset>
                      </wp:positionV>
                      <wp:extent cx="342900" cy="396240"/>
                      <wp:effectExtent l="17780" t="5715" r="20320" b="17145"/>
                      <wp:wrapNone/>
                      <wp:docPr id="2" name="上箭头 2"/>
                      <wp:cNvGraphicFramePr/>
                      <a:graphic xmlns:a="http://schemas.openxmlformats.org/drawingml/2006/main">
                        <a:graphicData uri="http://schemas.microsoft.com/office/word/2010/wordprocessingShape">
                          <wps:wsp>
                            <wps:cNvSpPr/>
                            <wps:spPr>
                              <a:xfrm>
                                <a:off x="0" y="0"/>
                                <a:ext cx="342900" cy="396240"/>
                              </a:xfrm>
                              <a:prstGeom prst="upArrow">
                                <a:avLst>
                                  <a:gd name="adj1" fmla="val 50000"/>
                                  <a:gd name="adj2" fmla="val 28888"/>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8" type="#_x0000_t68" style="position:absolute;left:0pt;margin-left:18pt;margin-top:-39.65pt;height:31.2pt;width:27pt;z-index:251678720;mso-width-relative:page;mso-height-relative:page;" fillcolor="#FFFFFF" filled="t" stroked="t" coordsize="21600,21600" o:gfxdata="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3gAif2QAAAAkBAAAPAAAA&#10;AAAAAAEAIAAAACIAAABkcnMvZG93bnJldi54bWxQSwECFAAUAAAACACHTuJAeCbumRQCAAA0BAAA&#10;DgAAAAAAAAABACAAAAAoAQAAZHJzL2Uyb0RvYy54bWxQSwUGAAAAAAYABgBZAQAArgUAAAAA&#10;" adj="5399,5400">
                      <v:fill on="t" focussize="0,0"/>
                      <v:stroke color="#000000" joinstyle="miter"/>
                      <v:imagedata o:title=""/>
                      <o:lock v:ext="edit" aspectratio="f"/>
                      <v:textbox style="layout-flow:vertical-ideographic;"/>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6" w:type="dxa"/>
            <w:vAlign w:val="top"/>
          </w:tcPr>
          <w:p>
            <w:pPr>
              <w:rPr>
                <w:rFonts w:hint="eastAsia" w:ascii="宋体" w:hAnsi="宋体"/>
                <w:sz w:val="21"/>
                <w:szCs w:val="21"/>
              </w:rPr>
            </w:pPr>
            <w:r>
              <w:rPr>
                <w:rFonts w:hint="eastAsia" w:ascii="宋体" w:hAnsi="宋体"/>
                <w:sz w:val="21"/>
                <w:szCs w:val="21"/>
              </w:rPr>
              <w:t>281-500</w:t>
            </w:r>
          </w:p>
        </w:tc>
        <w:tc>
          <w:tcPr>
            <w:tcW w:w="1046" w:type="dxa"/>
            <w:vAlign w:val="top"/>
          </w:tcPr>
          <w:p>
            <w:pPr>
              <w:rPr>
                <w:rFonts w:hint="eastAsia" w:ascii="宋体" w:hAnsi="宋体"/>
                <w:sz w:val="21"/>
                <w:szCs w:val="21"/>
              </w:rPr>
            </w:pPr>
            <w:r>
              <w:rPr>
                <w:rFonts w:hint="eastAsia" w:ascii="宋体" w:hAnsi="宋体"/>
                <w:sz w:val="21"/>
                <w:szCs w:val="21"/>
              </w:rPr>
              <w:t>F</w:t>
            </w:r>
          </w:p>
        </w:tc>
        <w:tc>
          <w:tcPr>
            <w:tcW w:w="1076" w:type="dxa"/>
            <w:vAlign w:val="top"/>
          </w:tcPr>
          <w:p>
            <w:pPr>
              <w:rPr>
                <w:rFonts w:hint="eastAsia" w:ascii="宋体" w:hAnsi="宋体"/>
                <w:sz w:val="21"/>
                <w:szCs w:val="21"/>
              </w:rPr>
            </w:pPr>
            <w:r>
              <w:rPr>
                <w:rFonts w:hint="eastAsia" w:ascii="宋体" w:hAnsi="宋体"/>
                <w:sz w:val="21"/>
                <w:szCs w:val="21"/>
              </w:rPr>
              <w:t>H</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H</w:t>
            </w:r>
          </w:p>
        </w:tc>
        <w:tc>
          <w:tcPr>
            <w:tcW w:w="1131" w:type="dxa"/>
            <w:vAlign w:val="top"/>
          </w:tcPr>
          <w:p>
            <w:pPr>
              <w:rPr>
                <w:rFonts w:hint="eastAsia" w:ascii="宋体" w:hAnsi="宋体"/>
                <w:sz w:val="21"/>
                <w:szCs w:val="21"/>
              </w:rPr>
            </w:pPr>
            <w:r>
              <w:rPr>
                <w:rFonts w:hint="eastAsia" w:ascii="宋体" w:hAnsi="宋体"/>
                <w:sz w:val="21"/>
                <w:szCs w:val="21"/>
              </w:rPr>
              <w:t>50</w:t>
            </w:r>
          </w:p>
        </w:tc>
        <w:tc>
          <w:tcPr>
            <w:tcW w:w="1540" w:type="dxa"/>
            <w:vAlign w:val="top"/>
          </w:tcPr>
          <w:p>
            <w:pPr>
              <w:rPr>
                <w:rFonts w:hint="eastAsia" w:ascii="宋体" w:hAnsi="宋体"/>
                <w:sz w:val="21"/>
                <w:szCs w:val="21"/>
              </w:rPr>
            </w:pPr>
            <w:r>
              <w:rPr>
                <w:rFonts w:hint="eastAsia" w:ascii="宋体" w:hAnsi="宋体"/>
                <w:sz w:val="21"/>
                <w:szCs w:val="21"/>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6" w:type="dxa"/>
            <w:vAlign w:val="top"/>
          </w:tcPr>
          <w:p>
            <w:pPr>
              <w:rPr>
                <w:rFonts w:hint="eastAsia" w:ascii="宋体" w:hAnsi="宋体"/>
                <w:sz w:val="21"/>
                <w:szCs w:val="21"/>
              </w:rPr>
            </w:pPr>
            <w:r>
              <w:rPr>
                <w:rFonts w:hint="eastAsia" w:ascii="宋体" w:hAnsi="宋体"/>
                <w:sz w:val="21"/>
                <w:szCs w:val="21"/>
              </w:rPr>
              <w:t>501-1200</w:t>
            </w:r>
          </w:p>
        </w:tc>
        <w:tc>
          <w:tcPr>
            <w:tcW w:w="1046" w:type="dxa"/>
            <w:vAlign w:val="top"/>
          </w:tcPr>
          <w:p>
            <w:pPr>
              <w:rPr>
                <w:rFonts w:hint="eastAsia" w:ascii="宋体" w:hAnsi="宋体"/>
                <w:sz w:val="21"/>
                <w:szCs w:val="21"/>
              </w:rPr>
            </w:pPr>
            <w:r>
              <w:rPr>
                <w:rFonts w:hint="eastAsia" w:ascii="宋体" w:hAnsi="宋体"/>
                <w:sz w:val="21"/>
                <w:szCs w:val="21"/>
              </w:rPr>
              <w:t>G</w:t>
            </w:r>
          </w:p>
        </w:tc>
        <w:tc>
          <w:tcPr>
            <w:tcW w:w="1076" w:type="dxa"/>
            <w:vAlign w:val="top"/>
          </w:tcPr>
          <w:p>
            <w:pPr>
              <w:rPr>
                <w:rFonts w:hint="eastAsia" w:ascii="宋体" w:hAnsi="宋体"/>
                <w:sz w:val="21"/>
                <w:szCs w:val="21"/>
              </w:rPr>
            </w:pPr>
            <w:r>
              <w:rPr>
                <w:rFonts w:hint="eastAsia" w:ascii="宋体" w:hAnsi="宋体"/>
                <w:sz w:val="21"/>
                <w:szCs w:val="21"/>
              </w:rPr>
              <w:t>J</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J</w:t>
            </w:r>
          </w:p>
        </w:tc>
        <w:tc>
          <w:tcPr>
            <w:tcW w:w="1131" w:type="dxa"/>
            <w:vAlign w:val="top"/>
          </w:tcPr>
          <w:p>
            <w:pPr>
              <w:rPr>
                <w:rFonts w:hint="eastAsia" w:ascii="宋体" w:hAnsi="宋体"/>
                <w:sz w:val="21"/>
                <w:szCs w:val="21"/>
              </w:rPr>
            </w:pPr>
            <w:r>
              <w:rPr>
                <w:rFonts w:hint="eastAsia" w:ascii="宋体" w:hAnsi="宋体"/>
                <w:sz w:val="21"/>
                <w:szCs w:val="21"/>
              </w:rPr>
              <w:t>80</w:t>
            </w:r>
          </w:p>
        </w:tc>
        <w:tc>
          <w:tcPr>
            <w:tcW w:w="1540" w:type="dxa"/>
            <w:vAlign w:val="top"/>
          </w:tcPr>
          <w:p>
            <w:pPr>
              <w:rPr>
                <w:rFonts w:hint="eastAsia" w:ascii="宋体" w:hAnsi="宋体"/>
                <w:sz w:val="21"/>
                <w:szCs w:val="21"/>
              </w:rPr>
            </w:pPr>
            <w:r>
              <w:rPr>
                <w:rFonts w:hint="eastAsia" w:ascii="宋体" w:hAnsi="宋体"/>
                <w:sz w:val="21"/>
                <w:szCs w:val="21"/>
              </w:rPr>
              <w:t>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6" w:type="dxa"/>
            <w:vAlign w:val="top"/>
          </w:tcPr>
          <w:p>
            <w:pPr>
              <w:rPr>
                <w:rFonts w:hint="eastAsia" w:ascii="宋体" w:hAnsi="宋体"/>
                <w:sz w:val="21"/>
                <w:szCs w:val="21"/>
              </w:rPr>
            </w:pPr>
            <w:r>
              <w:rPr>
                <w:rFonts w:hint="eastAsia" w:ascii="宋体" w:hAnsi="宋体"/>
                <w:sz w:val="21"/>
                <w:szCs w:val="21"/>
              </w:rPr>
              <w:t>1201-3200</w:t>
            </w:r>
          </w:p>
        </w:tc>
        <w:tc>
          <w:tcPr>
            <w:tcW w:w="1046" w:type="dxa"/>
            <w:vAlign w:val="top"/>
          </w:tcPr>
          <w:p>
            <w:pPr>
              <w:rPr>
                <w:rFonts w:hint="eastAsia" w:ascii="宋体" w:hAnsi="宋体"/>
                <w:sz w:val="21"/>
                <w:szCs w:val="21"/>
              </w:rPr>
            </w:pPr>
            <w:r>
              <w:rPr>
                <w:rFonts w:hint="eastAsia" w:ascii="宋体" w:hAnsi="宋体"/>
                <w:sz w:val="21"/>
                <w:szCs w:val="21"/>
              </w:rPr>
              <w:t>H</w:t>
            </w:r>
          </w:p>
        </w:tc>
        <w:tc>
          <w:tcPr>
            <w:tcW w:w="1076" w:type="dxa"/>
            <w:vAlign w:val="top"/>
          </w:tcPr>
          <w:p>
            <w:pPr>
              <w:rPr>
                <w:rFonts w:hint="eastAsia" w:ascii="宋体" w:hAnsi="宋体"/>
                <w:sz w:val="21"/>
                <w:szCs w:val="21"/>
              </w:rPr>
            </w:pPr>
            <w:r>
              <w:rPr>
                <w:rFonts w:hint="eastAsia" w:ascii="宋体" w:hAnsi="宋体"/>
                <w:sz w:val="21"/>
                <w:szCs w:val="21"/>
              </w:rPr>
              <w:t>K</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K</w:t>
            </w:r>
          </w:p>
        </w:tc>
        <w:tc>
          <w:tcPr>
            <w:tcW w:w="1131" w:type="dxa"/>
            <w:vAlign w:val="top"/>
          </w:tcPr>
          <w:p>
            <w:pPr>
              <w:rPr>
                <w:rFonts w:hint="eastAsia" w:ascii="宋体" w:hAnsi="宋体"/>
                <w:sz w:val="21"/>
                <w:szCs w:val="21"/>
              </w:rPr>
            </w:pPr>
            <w:r>
              <w:rPr>
                <w:rFonts w:hint="eastAsia" w:ascii="宋体" w:hAnsi="宋体"/>
                <w:sz w:val="21"/>
                <w:szCs w:val="21"/>
              </w:rPr>
              <w:t>125</w:t>
            </w:r>
          </w:p>
        </w:tc>
        <w:tc>
          <w:tcPr>
            <w:tcW w:w="1540" w:type="dxa"/>
            <w:vAlign w:val="top"/>
          </w:tcPr>
          <w:p>
            <w:pPr>
              <w:rPr>
                <w:rFonts w:hint="eastAsia" w:ascii="宋体" w:hAnsi="宋体"/>
                <w:sz w:val="21"/>
                <w:szCs w:val="21"/>
              </w:rPr>
            </w:pPr>
            <w:r>
              <w:rPr>
                <w:rFonts w:hint="eastAsia" w:ascii="宋体" w:hAnsi="宋体"/>
                <w:sz w:val="21"/>
                <w:szCs w:val="21"/>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6" w:type="dxa"/>
            <w:vAlign w:val="top"/>
          </w:tcPr>
          <w:p>
            <w:pPr>
              <w:rPr>
                <w:rFonts w:hint="eastAsia" w:ascii="宋体" w:hAnsi="宋体"/>
                <w:sz w:val="21"/>
                <w:szCs w:val="21"/>
              </w:rPr>
            </w:pPr>
            <w:r>
              <w:rPr>
                <w:rFonts w:hint="eastAsia" w:ascii="宋体" w:hAnsi="宋体"/>
                <w:sz w:val="21"/>
                <w:szCs w:val="21"/>
              </w:rPr>
              <w:t>3201-10000</w:t>
            </w:r>
          </w:p>
        </w:tc>
        <w:tc>
          <w:tcPr>
            <w:tcW w:w="1046" w:type="dxa"/>
            <w:vAlign w:val="top"/>
          </w:tcPr>
          <w:p>
            <w:pPr>
              <w:rPr>
                <w:rFonts w:hint="eastAsia" w:ascii="宋体" w:hAnsi="宋体"/>
                <w:sz w:val="21"/>
                <w:szCs w:val="21"/>
              </w:rPr>
            </w:pPr>
            <w:r>
              <w:rPr>
                <w:rFonts w:hint="eastAsia" w:ascii="宋体" w:hAnsi="宋体"/>
                <w:sz w:val="21"/>
                <w:szCs w:val="21"/>
              </w:rPr>
              <w:t>J</w:t>
            </w:r>
          </w:p>
        </w:tc>
        <w:tc>
          <w:tcPr>
            <w:tcW w:w="1076" w:type="dxa"/>
            <w:vAlign w:val="top"/>
          </w:tcPr>
          <w:p>
            <w:pPr>
              <w:rPr>
                <w:rFonts w:hint="eastAsia" w:ascii="宋体" w:hAnsi="宋体"/>
                <w:sz w:val="21"/>
                <w:szCs w:val="21"/>
              </w:rPr>
            </w:pPr>
            <w:r>
              <w:rPr>
                <w:rFonts w:hint="eastAsia" w:ascii="宋体" w:hAnsi="宋体"/>
                <w:sz w:val="21"/>
                <w:szCs w:val="21"/>
              </w:rPr>
              <w:t>L</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L</w:t>
            </w:r>
          </w:p>
        </w:tc>
        <w:tc>
          <w:tcPr>
            <w:tcW w:w="1131" w:type="dxa"/>
            <w:vAlign w:val="top"/>
          </w:tcPr>
          <w:p>
            <w:pPr>
              <w:rPr>
                <w:rFonts w:hint="eastAsia" w:ascii="宋体" w:hAnsi="宋体"/>
                <w:sz w:val="21"/>
                <w:szCs w:val="21"/>
              </w:rPr>
            </w:pPr>
            <w:r>
              <w:rPr>
                <w:rFonts w:hint="eastAsia" w:ascii="宋体" w:hAnsi="宋体"/>
                <w:sz w:val="21"/>
                <w:szCs w:val="21"/>
              </w:rPr>
              <w:t>200</w:t>
            </w:r>
          </w:p>
        </w:tc>
        <w:tc>
          <w:tcPr>
            <w:tcW w:w="1540" w:type="dxa"/>
            <w:vAlign w:val="top"/>
          </w:tcPr>
          <w:p>
            <w:pPr>
              <w:rPr>
                <w:rFonts w:hint="eastAsia" w:ascii="宋体" w:hAnsi="宋体"/>
                <w:sz w:val="21"/>
                <w:szCs w:val="21"/>
              </w:rPr>
            </w:pPr>
            <w:r>
              <w:rPr>
                <w:rFonts w:hint="eastAsia" w:ascii="宋体" w:hAnsi="宋体"/>
                <w:sz w:val="21"/>
                <w:szCs w:val="21"/>
              </w:rP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6" w:type="dxa"/>
            <w:vAlign w:val="top"/>
          </w:tcPr>
          <w:p>
            <w:pPr>
              <w:rPr>
                <w:rFonts w:hint="eastAsia" w:ascii="宋体" w:hAnsi="宋体"/>
                <w:sz w:val="21"/>
                <w:szCs w:val="21"/>
              </w:rPr>
            </w:pPr>
            <w:r>
              <w:rPr>
                <w:rFonts w:hint="eastAsia" w:ascii="宋体" w:hAnsi="宋体"/>
                <w:sz w:val="21"/>
                <w:szCs w:val="21"/>
              </w:rPr>
              <w:t>10001-35000</w:t>
            </w:r>
          </w:p>
        </w:tc>
        <w:tc>
          <w:tcPr>
            <w:tcW w:w="1046" w:type="dxa"/>
            <w:vAlign w:val="top"/>
          </w:tcPr>
          <w:p>
            <w:pPr>
              <w:rPr>
                <w:rFonts w:hint="eastAsia" w:ascii="宋体" w:hAnsi="宋体"/>
                <w:sz w:val="21"/>
                <w:szCs w:val="21"/>
              </w:rPr>
            </w:pPr>
            <w:r>
              <w:rPr>
                <w:rFonts w:hint="eastAsia" w:ascii="宋体" w:hAnsi="宋体"/>
                <w:sz w:val="21"/>
                <w:szCs w:val="21"/>
              </w:rPr>
              <w:t>K</w:t>
            </w:r>
          </w:p>
        </w:tc>
        <w:tc>
          <w:tcPr>
            <w:tcW w:w="1076" w:type="dxa"/>
            <w:vAlign w:val="top"/>
          </w:tcPr>
          <w:p>
            <w:pPr>
              <w:rPr>
                <w:rFonts w:hint="eastAsia" w:ascii="宋体" w:hAnsi="宋体"/>
                <w:sz w:val="21"/>
                <w:szCs w:val="21"/>
              </w:rPr>
            </w:pPr>
            <w:r>
              <w:rPr>
                <w:rFonts w:hint="eastAsia" w:ascii="宋体" w:hAnsi="宋体"/>
                <w:sz w:val="21"/>
                <w:szCs w:val="21"/>
              </w:rPr>
              <w:t>M</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M</w:t>
            </w:r>
          </w:p>
        </w:tc>
        <w:tc>
          <w:tcPr>
            <w:tcW w:w="1131" w:type="dxa"/>
            <w:vAlign w:val="top"/>
          </w:tcPr>
          <w:p>
            <w:pPr>
              <w:rPr>
                <w:rFonts w:hint="eastAsia" w:ascii="宋体" w:hAnsi="宋体"/>
                <w:sz w:val="21"/>
                <w:szCs w:val="21"/>
              </w:rPr>
            </w:pPr>
            <w:r>
              <w:rPr>
                <w:rFonts w:hint="eastAsia" w:ascii="宋体" w:hAnsi="宋体"/>
                <w:sz w:val="21"/>
                <w:szCs w:val="21"/>
              </w:rPr>
              <w:t>315</w:t>
            </w:r>
          </w:p>
        </w:tc>
        <w:tc>
          <w:tcPr>
            <w:tcW w:w="1540" w:type="dxa"/>
            <w:vAlign w:val="top"/>
          </w:tcPr>
          <w:p>
            <w:pPr>
              <w:rPr>
                <w:rFonts w:hint="eastAsia" w:ascii="宋体" w:hAnsi="宋体"/>
                <w:sz w:val="21"/>
                <w:szCs w:val="21"/>
              </w:rPr>
            </w:pPr>
            <w:r>
              <w:rPr>
                <w:rFonts w:hint="eastAsia" w:ascii="宋体" w:hAnsi="宋体"/>
                <w:sz w:val="21"/>
                <w:szCs w:val="21"/>
              </w:rPr>
              <w:t>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6" w:type="dxa"/>
            <w:vAlign w:val="top"/>
          </w:tcPr>
          <w:p>
            <w:pPr>
              <w:rPr>
                <w:rFonts w:hint="eastAsia" w:ascii="宋体" w:hAnsi="宋体"/>
                <w:sz w:val="21"/>
                <w:szCs w:val="21"/>
              </w:rPr>
            </w:pPr>
            <w:r>
              <w:rPr>
                <w:rFonts w:hint="eastAsia" w:ascii="宋体" w:hAnsi="宋体"/>
                <w:sz w:val="21"/>
                <w:szCs w:val="21"/>
              </w:rPr>
              <w:t>35001-150000</w:t>
            </w:r>
          </w:p>
        </w:tc>
        <w:tc>
          <w:tcPr>
            <w:tcW w:w="1046" w:type="dxa"/>
            <w:vAlign w:val="top"/>
          </w:tcPr>
          <w:p>
            <w:pPr>
              <w:rPr>
                <w:rFonts w:hint="eastAsia" w:ascii="宋体" w:hAnsi="宋体"/>
                <w:sz w:val="21"/>
                <w:szCs w:val="21"/>
              </w:rPr>
            </w:pPr>
            <w:r>
              <w:rPr>
                <w:rFonts w:hint="eastAsia" w:ascii="宋体" w:hAnsi="宋体"/>
                <w:sz w:val="21"/>
                <w:szCs w:val="21"/>
              </w:rPr>
              <w:t>L</w:t>
            </w:r>
          </w:p>
        </w:tc>
        <w:tc>
          <w:tcPr>
            <w:tcW w:w="1076" w:type="dxa"/>
            <w:vAlign w:val="top"/>
          </w:tcPr>
          <w:p>
            <w:pPr>
              <w:rPr>
                <w:rFonts w:hint="eastAsia" w:ascii="宋体" w:hAnsi="宋体"/>
                <w:sz w:val="21"/>
                <w:szCs w:val="21"/>
              </w:rPr>
            </w:pPr>
            <w:r>
              <w:rPr>
                <w:rFonts w:hint="eastAsia" w:ascii="宋体" w:hAnsi="宋体"/>
                <w:sz w:val="21"/>
                <w:szCs w:val="21"/>
              </w:rPr>
              <w:t>N</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N</w:t>
            </w:r>
          </w:p>
        </w:tc>
        <w:tc>
          <w:tcPr>
            <w:tcW w:w="1131" w:type="dxa"/>
            <w:vAlign w:val="top"/>
          </w:tcPr>
          <w:p>
            <w:pPr>
              <w:rPr>
                <w:rFonts w:hint="eastAsia" w:ascii="宋体" w:hAnsi="宋体"/>
                <w:sz w:val="21"/>
                <w:szCs w:val="21"/>
              </w:rPr>
            </w:pPr>
            <w:r>
              <w:rPr>
                <w:rFonts w:hint="eastAsia" w:ascii="宋体" w:hAnsi="宋体"/>
                <w:sz w:val="21"/>
                <w:szCs w:val="21"/>
              </w:rPr>
              <w:t>500</w:t>
            </w:r>
          </w:p>
        </w:tc>
        <w:tc>
          <w:tcPr>
            <w:tcW w:w="1540" w:type="dxa"/>
            <w:vAlign w:val="top"/>
          </w:tcPr>
          <w:p>
            <w:pPr>
              <w:rPr>
                <w:rFonts w:hint="eastAsia" w:ascii="宋体" w:hAnsi="宋体"/>
                <w:sz w:val="21"/>
                <w:szCs w:val="21"/>
              </w:rPr>
            </w:pPr>
            <w:r>
              <w:rPr>
                <w:rFonts w:hint="eastAsia" w:ascii="宋体" w:hAnsi="宋体"/>
                <w:sz w:val="21"/>
                <w:szCs w:val="21"/>
              </w:rPr>
              <w:t>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2036" w:type="dxa"/>
            <w:vAlign w:val="top"/>
          </w:tcPr>
          <w:p>
            <w:pPr>
              <w:rPr>
                <w:rFonts w:hint="eastAsia" w:ascii="宋体" w:hAnsi="宋体"/>
                <w:sz w:val="21"/>
                <w:szCs w:val="21"/>
              </w:rPr>
            </w:pPr>
            <w:r>
              <w:rPr>
                <w:rFonts w:hint="eastAsia" w:ascii="宋体" w:hAnsi="宋体"/>
                <w:sz w:val="21"/>
                <w:szCs w:val="21"/>
              </w:rPr>
              <w:t>150001-500000</w:t>
            </w:r>
          </w:p>
        </w:tc>
        <w:tc>
          <w:tcPr>
            <w:tcW w:w="1046" w:type="dxa"/>
            <w:vAlign w:val="top"/>
          </w:tcPr>
          <w:p>
            <w:pPr>
              <w:rPr>
                <w:rFonts w:hint="eastAsia" w:ascii="宋体" w:hAnsi="宋体"/>
                <w:sz w:val="21"/>
                <w:szCs w:val="21"/>
              </w:rPr>
            </w:pPr>
            <w:r>
              <w:rPr>
                <w:rFonts w:hint="eastAsia" w:ascii="宋体" w:hAnsi="宋体"/>
                <w:sz w:val="21"/>
                <w:szCs w:val="21"/>
              </w:rPr>
              <w:t>M</w:t>
            </w:r>
          </w:p>
        </w:tc>
        <w:tc>
          <w:tcPr>
            <w:tcW w:w="1076" w:type="dxa"/>
            <w:vAlign w:val="top"/>
          </w:tcPr>
          <w:p>
            <w:pPr>
              <w:rPr>
                <w:rFonts w:hint="eastAsia" w:ascii="宋体" w:hAnsi="宋体"/>
                <w:sz w:val="21"/>
                <w:szCs w:val="21"/>
              </w:rPr>
            </w:pPr>
            <w:r>
              <w:rPr>
                <w:rFonts w:hint="eastAsia" w:ascii="宋体" w:hAnsi="宋体"/>
                <w:sz w:val="21"/>
                <w:szCs w:val="21"/>
              </w:rPr>
              <w:t>P</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P</w:t>
            </w:r>
          </w:p>
        </w:tc>
        <w:tc>
          <w:tcPr>
            <w:tcW w:w="1131" w:type="dxa"/>
            <w:vAlign w:val="top"/>
          </w:tcPr>
          <w:p>
            <w:pPr>
              <w:rPr>
                <w:rFonts w:hint="eastAsia" w:ascii="宋体" w:hAnsi="宋体"/>
                <w:sz w:val="21"/>
                <w:szCs w:val="21"/>
              </w:rPr>
            </w:pPr>
            <w:r>
              <w:rPr>
                <w:rFonts w:hint="eastAsia" w:ascii="宋体" w:hAnsi="宋体"/>
                <w:sz w:val="21"/>
                <w:szCs w:val="21"/>
              </w:rPr>
              <w:t>800</w:t>
            </w:r>
          </w:p>
        </w:tc>
        <w:tc>
          <w:tcPr>
            <w:tcW w:w="1540" w:type="dxa"/>
            <w:vAlign w:val="top"/>
          </w:tcPr>
          <w:p>
            <w:pPr>
              <w:rPr>
                <w:rFonts w:hint="eastAsia" w:ascii="宋体" w:hAnsi="宋体"/>
                <w:sz w:val="21"/>
                <w:szCs w:val="21"/>
              </w:rPr>
            </w:pPr>
            <w:r>
              <w:rPr>
                <w:rFonts w:hint="eastAsia" w:ascii="宋体" w:hAnsi="宋体"/>
                <w:sz w:val="21"/>
                <w:szCs w:val="21"/>
              </w:rPr>
              <w:t>14    15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036" w:type="dxa"/>
            <w:vAlign w:val="top"/>
          </w:tcPr>
          <w:p>
            <w:pPr>
              <w:tabs>
                <w:tab w:val="center" w:pos="910"/>
              </w:tabs>
              <w:rPr>
                <w:rFonts w:hint="eastAsia" w:ascii="宋体" w:hAnsi="宋体"/>
                <w:sz w:val="21"/>
                <w:szCs w:val="21"/>
              </w:rPr>
            </w:pPr>
            <w:r>
              <w:rPr>
                <w:rFonts w:hint="eastAsia" w:ascii="宋体" w:hAnsi="宋体"/>
                <w:sz w:val="21"/>
                <w:szCs w:val="21"/>
              </w:rPr>
              <mc:AlternateContent>
                <mc:Choice Requires="wps">
                  <w:drawing>
                    <wp:anchor distT="0" distB="0" distL="114300" distR="114300" simplePos="0" relativeHeight="251682816" behindDoc="0" locked="0" layoutInCell="1" allowOverlap="1">
                      <wp:simplePos x="0" y="0"/>
                      <wp:positionH relativeFrom="column">
                        <wp:posOffset>115570</wp:posOffset>
                      </wp:positionH>
                      <wp:positionV relativeFrom="paragraph">
                        <wp:posOffset>184150</wp:posOffset>
                      </wp:positionV>
                      <wp:extent cx="114300" cy="99060"/>
                      <wp:effectExtent l="3175" t="3810" r="15875" b="11430"/>
                      <wp:wrapNone/>
                      <wp:docPr id="3" name="直接连接符 3"/>
                      <wp:cNvGraphicFramePr/>
                      <a:graphic xmlns:a="http://schemas.openxmlformats.org/drawingml/2006/main">
                        <a:graphicData uri="http://schemas.microsoft.com/office/word/2010/wordprocessingShape">
                          <wps:wsp>
                            <wps:cNvCnPr/>
                            <wps:spPr>
                              <a:xfrm flipH="1">
                                <a:off x="0" y="0"/>
                                <a:ext cx="114300" cy="990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9.1pt;margin-top:14.5pt;height:7.8pt;width:9pt;z-index:251682816;mso-width-relative:page;mso-height-relative:page;" filled="f" stroked="t" coordsize="21600,21600" o:gfxdata="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vyjxNQAAAAH&#10;AQAADwAAAAAAAAABACAAAAAiAAAAZHJzL2Rvd25yZXYueG1sUEsBAhQAFAAAAAgAh07iQKISU//n&#10;AQAAowMAAA4AAAAAAAAAAQAgAAAAIwEAAGRycy9lMm9Eb2MueG1sUEsFBgAAAAAGAAYAWQEAAHwF&#10;AAAAAA==&#10;">
                      <v:fill on="f" focussize="0,0"/>
                      <v:stroke color="#000000" joinstyle="round"/>
                      <v:imagedata o:title=""/>
                      <o:lock v:ext="edit" aspectratio="f"/>
                    </v:line>
                  </w:pict>
                </mc:Fallback>
              </mc:AlternateContent>
            </w:r>
            <w:r>
              <w:rPr>
                <w:rFonts w:hint="eastAsia" w:ascii="宋体" w:hAnsi="宋体"/>
                <w:sz w:val="21"/>
                <w:szCs w:val="21"/>
              </w:rPr>
              <mc:AlternateContent>
                <mc:Choice Requires="wps">
                  <w:drawing>
                    <wp:anchor distT="0" distB="0" distL="114300" distR="114300" simplePos="0" relativeHeight="251681792" behindDoc="0" locked="0" layoutInCell="1" allowOverlap="1">
                      <wp:simplePos x="0" y="0"/>
                      <wp:positionH relativeFrom="column">
                        <wp:posOffset>1270</wp:posOffset>
                      </wp:positionH>
                      <wp:positionV relativeFrom="paragraph">
                        <wp:posOffset>85090</wp:posOffset>
                      </wp:positionV>
                      <wp:extent cx="228600" cy="198120"/>
                      <wp:effectExtent l="3175" t="3810" r="15875" b="7620"/>
                      <wp:wrapNone/>
                      <wp:docPr id="4" name="直接连接符 4"/>
                      <wp:cNvGraphicFramePr/>
                      <a:graphic xmlns:a="http://schemas.openxmlformats.org/drawingml/2006/main">
                        <a:graphicData uri="http://schemas.microsoft.com/office/word/2010/wordprocessingShape">
                          <wps:wsp>
                            <wps:cNvCnPr/>
                            <wps:spPr>
                              <a:xfrm flipH="1">
                                <a:off x="0" y="0"/>
                                <a:ext cx="228600" cy="1981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0.1pt;margin-top:6.7pt;height:15.6pt;width:18pt;z-index:251681792;mso-width-relative:page;mso-height-relative:page;" filled="f" stroked="t" coordsize="21600,21600" o:gfxdata="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WMzT30QAAAAUB&#10;AAAPAAAAAAAAAAEAIAAAACIAAABkcnMvZG93bnJldi54bWxQSwECFAAUAAAACACHTuJA5ag9Q+kB&#10;AACkAwAADgAAAAAAAAABACAAAAAgAQAAZHJzL2Uyb0RvYy54bWxQSwUGAAAAAAYABgBZAQAAewUA&#10;AAAA&#10;">
                      <v:fill on="f" focussize="0,0"/>
                      <v:stroke color="#000000" joinstyle="round"/>
                      <v:imagedata o:title=""/>
                      <o:lock v:ext="edit" aspectratio="f"/>
                    </v:line>
                  </w:pict>
                </mc:Fallback>
              </mc:AlternateContent>
            </w:r>
            <w:r>
              <w:rPr>
                <w:rFonts w:hint="eastAsia" w:ascii="宋体" w:hAnsi="宋体"/>
                <w:sz w:val="21"/>
                <w:szCs w:val="21"/>
              </w:rPr>
              <mc:AlternateContent>
                <mc:Choice Requires="wps">
                  <w:drawing>
                    <wp:anchor distT="0" distB="0" distL="114300" distR="114300" simplePos="0" relativeHeight="251680768" behindDoc="0" locked="0" layoutInCell="1" allowOverlap="1">
                      <wp:simplePos x="0" y="0"/>
                      <wp:positionH relativeFrom="column">
                        <wp:posOffset>1270</wp:posOffset>
                      </wp:positionH>
                      <wp:positionV relativeFrom="paragraph">
                        <wp:posOffset>85090</wp:posOffset>
                      </wp:positionV>
                      <wp:extent cx="22860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228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1pt;margin-top:6.7pt;height:0pt;width:18pt;z-index:251680768;mso-width-relative:page;mso-height-relative:page;" filled="f" stroked="t" coordsize="21600,21600" o:gfxdata="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0i6EHRAAAABQEAAA8AAAAAAAAAAQAgAAAA&#10;IgAAAGRycy9kb3ducmV2LnhtbFBLAQIUABQAAAAIAIdO4kA0Z98E2QEAAJUDAAAOAAAAAAAAAAEA&#10;IAAAACABAABkcnMvZTJvRG9jLnhtbFBLBQYAAAAABgAGAFkBAABrBQAAAAA=&#10;">
                      <v:fill on="f" focussize="0,0"/>
                      <v:stroke color="#000000" joinstyle="round"/>
                      <v:imagedata o:title=""/>
                      <o:lock v:ext="edit" aspectratio="f"/>
                    </v:line>
                  </w:pict>
                </mc:Fallback>
              </mc:AlternateContent>
            </w:r>
            <w:r>
              <w:rPr>
                <w:rFonts w:ascii="宋体" w:hAnsi="宋体"/>
                <w:sz w:val="21"/>
                <w:szCs w:val="21"/>
              </w:rPr>
              <w:tab/>
            </w:r>
            <w:r>
              <w:rPr>
                <w:rFonts w:hint="eastAsia" w:ascii="宋体" w:hAnsi="宋体"/>
                <w:sz w:val="21"/>
                <w:szCs w:val="21"/>
              </w:rPr>
              <w:t>500001</w:t>
            </w:r>
          </w:p>
        </w:tc>
        <w:tc>
          <w:tcPr>
            <w:tcW w:w="1046" w:type="dxa"/>
            <w:vAlign w:val="top"/>
          </w:tcPr>
          <w:p>
            <w:pPr>
              <w:rPr>
                <w:rFonts w:hint="eastAsia" w:ascii="宋体" w:hAnsi="宋体"/>
                <w:sz w:val="21"/>
                <w:szCs w:val="21"/>
              </w:rPr>
            </w:pPr>
            <w:r>
              <w:rPr>
                <w:rFonts w:hint="eastAsia" w:ascii="宋体" w:hAnsi="宋体"/>
                <w:sz w:val="21"/>
                <w:szCs w:val="21"/>
              </w:rPr>
              <w:t>N</w:t>
            </w:r>
          </w:p>
        </w:tc>
        <w:tc>
          <w:tcPr>
            <w:tcW w:w="1076" w:type="dxa"/>
            <w:vAlign w:val="top"/>
          </w:tcPr>
          <w:p>
            <w:pPr>
              <w:rPr>
                <w:rFonts w:hint="eastAsia" w:ascii="宋体" w:hAnsi="宋体"/>
                <w:sz w:val="21"/>
                <w:szCs w:val="21"/>
              </w:rPr>
            </w:pPr>
            <w:r>
              <w:rPr>
                <w:rFonts w:hint="eastAsia" w:ascii="宋体" w:hAnsi="宋体"/>
                <w:sz w:val="21"/>
                <w:szCs w:val="21"/>
              </w:rPr>
              <w:t>Q</w:t>
            </w:r>
          </w:p>
        </w:tc>
        <w:tc>
          <w:tcPr>
            <w:tcW w:w="1023" w:type="dxa"/>
            <w:vMerge w:val="continue"/>
            <w:vAlign w:val="top"/>
          </w:tcPr>
          <w:p>
            <w:pPr>
              <w:rPr>
                <w:rFonts w:hint="eastAsia" w:ascii="宋体" w:hAnsi="宋体"/>
                <w:sz w:val="21"/>
                <w:szCs w:val="21"/>
              </w:rPr>
            </w:pPr>
          </w:p>
        </w:tc>
        <w:tc>
          <w:tcPr>
            <w:tcW w:w="1076" w:type="dxa"/>
            <w:vAlign w:val="top"/>
          </w:tcPr>
          <w:p>
            <w:pPr>
              <w:rPr>
                <w:rFonts w:hint="eastAsia" w:ascii="宋体" w:hAnsi="宋体"/>
                <w:sz w:val="21"/>
                <w:szCs w:val="21"/>
              </w:rPr>
            </w:pPr>
            <w:r>
              <w:rPr>
                <w:rFonts w:hint="eastAsia" w:ascii="宋体" w:hAnsi="宋体"/>
                <w:sz w:val="21"/>
                <w:szCs w:val="21"/>
              </w:rPr>
              <w:t>Q</w:t>
            </w:r>
          </w:p>
        </w:tc>
        <w:tc>
          <w:tcPr>
            <w:tcW w:w="1131" w:type="dxa"/>
            <w:vAlign w:val="top"/>
          </w:tcPr>
          <w:p>
            <w:pPr>
              <w:rPr>
                <w:rFonts w:hint="eastAsia" w:ascii="宋体" w:hAnsi="宋体"/>
                <w:sz w:val="21"/>
                <w:szCs w:val="21"/>
              </w:rPr>
            </w:pPr>
            <w:r>
              <w:rPr>
                <w:rFonts w:hint="eastAsia" w:ascii="宋体" w:hAnsi="宋体"/>
                <w:sz w:val="21"/>
                <w:szCs w:val="21"/>
              </w:rPr>
              <w:t>1250</w:t>
            </w:r>
          </w:p>
        </w:tc>
        <w:tc>
          <w:tcPr>
            <w:tcW w:w="1540" w:type="dxa"/>
            <w:vAlign w:val="top"/>
          </w:tcPr>
          <w:p>
            <w:pPr>
              <w:rPr>
                <w:rFonts w:hint="eastAsia" w:ascii="宋体" w:hAnsi="宋体"/>
                <w:sz w:val="21"/>
                <w:szCs w:val="21"/>
              </w:rPr>
            </w:pPr>
            <w:r>
              <w:rPr>
                <w:rFonts w:hint="eastAsia" w:ascii="宋体" w:hAnsi="宋体"/>
                <w:sz w:val="21"/>
                <w:szCs w:val="21"/>
              </w:rPr>
              <w:t>21    22</w:t>
            </w:r>
          </w:p>
        </w:tc>
      </w:tr>
    </w:tbl>
    <w:p>
      <w:pPr>
        <w:ind w:left="210" w:hanging="210" w:hangingChars="100"/>
        <w:rPr>
          <w:rFonts w:hint="eastAsia"/>
        </w:rPr>
      </w:pPr>
      <w:r>
        <w:rPr>
          <w:rFonts w:hint="eastAsia"/>
        </w:rPr>
        <mc:AlternateContent>
          <mc:Choice Requires="wps">
            <w:drawing>
              <wp:anchor distT="0" distB="0" distL="114300" distR="114300" simplePos="0" relativeHeight="251683840" behindDoc="0" locked="0" layoutInCell="1" allowOverlap="1">
                <wp:simplePos x="0" y="0"/>
                <wp:positionH relativeFrom="column">
                  <wp:posOffset>228600</wp:posOffset>
                </wp:positionH>
                <wp:positionV relativeFrom="paragraph">
                  <wp:posOffset>66040</wp:posOffset>
                </wp:positionV>
                <wp:extent cx="228600" cy="495300"/>
                <wp:effectExtent l="10795" t="4445" r="27305" b="14605"/>
                <wp:wrapNone/>
                <wp:docPr id="7" name="下箭头 7"/>
                <wp:cNvGraphicFramePr/>
                <a:graphic xmlns:a="http://schemas.openxmlformats.org/drawingml/2006/main">
                  <a:graphicData uri="http://schemas.microsoft.com/office/word/2010/wordprocessingShape">
                    <wps:wsp>
                      <wps:cNvSpPr/>
                      <wps:spPr>
                        <a:xfrm>
                          <a:off x="0" y="0"/>
                          <a:ext cx="228600" cy="495300"/>
                        </a:xfrm>
                        <a:prstGeom prst="downArrow">
                          <a:avLst>
                            <a:gd name="adj1" fmla="val 50000"/>
                            <a:gd name="adj2" fmla="val 54166"/>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7" type="#_x0000_t67" style="position:absolute;left:0pt;margin-left:18pt;margin-top:5.2pt;height:39pt;width:18pt;z-index:251683840;mso-width-relative:page;mso-height-relative:page;" fillcolor="#FFFFFF" filled="t" stroked="t" coordsize="21600,21600" o:gfxdata="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q8u6vVAAAABwEAAA8AAAAAAAAA&#10;AQAgAAAAIgAAAGRycy9kb3ducmV2LnhtbFBLAQIUABQAAAAIAIdO4kCO8do6FAIAADYEAAAOAAAA&#10;AAAAAAEAIAAAACQBAABkcnMvZTJvRG9jLnhtbFBLBQYAAAAABgAGAFkBAACqBQAAAAA=&#10;" adj="16201,5400">
                <v:fill on="t" focussize="0,0"/>
                <v:stroke color="#000000" joinstyle="miter"/>
                <v:imagedata o:title=""/>
                <o:lock v:ext="edit" aspectratio="f"/>
                <v:textbox style="layout-flow:vertical-ideographic;"/>
              </v:shape>
            </w:pict>
          </mc:Fallback>
        </mc:AlternateContent>
      </w:r>
      <w:r>
        <w:rPr>
          <w:rFonts w:hint="eastAsia"/>
        </w:rPr>
        <w:t xml:space="preserve">        ： 使用箭头下面的第一个方案，当样本大小大于或等于批量时，进行全数检查：</w:t>
      </w:r>
    </w:p>
    <w:p>
      <w:pPr>
        <w:ind w:left="210" w:hanging="210" w:hangingChars="100"/>
        <w:rPr>
          <w:rFonts w:hint="eastAsia"/>
        </w:rPr>
      </w:pPr>
      <w:r>
        <w:rPr>
          <w:rFonts w:hint="eastAsia"/>
        </w:rPr>
        <w:t xml:space="preserve">                                                                                              </w:t>
      </w:r>
    </w:p>
    <w:p>
      <w:pPr>
        <w:ind w:left="210" w:hanging="210" w:hangingChars="100"/>
        <w:rPr>
          <w:rFonts w:hint="eastAsia"/>
        </w:rPr>
      </w:pPr>
    </w:p>
    <w:p>
      <w:pPr>
        <w:ind w:left="210" w:hanging="210" w:hangingChars="100"/>
        <w:rPr>
          <w:rFonts w:hint="eastAsia"/>
          <w:b/>
        </w:rPr>
      </w:pPr>
      <w:r>
        <w:rPr>
          <w:rFonts w:hint="eastAsia"/>
        </w:rPr>
        <mc:AlternateContent>
          <mc:Choice Requires="wps">
            <w:drawing>
              <wp:anchor distT="0" distB="0" distL="114300" distR="114300" simplePos="0" relativeHeight="251684864" behindDoc="0" locked="0" layoutInCell="1" allowOverlap="1">
                <wp:simplePos x="0" y="0"/>
                <wp:positionH relativeFrom="column">
                  <wp:posOffset>228600</wp:posOffset>
                </wp:positionH>
                <wp:positionV relativeFrom="paragraph">
                  <wp:posOffset>66040</wp:posOffset>
                </wp:positionV>
                <wp:extent cx="228600" cy="495300"/>
                <wp:effectExtent l="9525" t="6985" r="28575" b="12065"/>
                <wp:wrapNone/>
                <wp:docPr id="9" name="下箭头 9"/>
                <wp:cNvGraphicFramePr/>
                <a:graphic xmlns:a="http://schemas.openxmlformats.org/drawingml/2006/main">
                  <a:graphicData uri="http://schemas.microsoft.com/office/word/2010/wordprocessingShape">
                    <wps:wsp>
                      <wps:cNvSpPr/>
                      <wps:spPr>
                        <a:xfrm rot="32436467" flipH="1">
                          <a:off x="0" y="0"/>
                          <a:ext cx="228600" cy="495300"/>
                        </a:xfrm>
                        <a:prstGeom prst="downArrow">
                          <a:avLst>
                            <a:gd name="adj1" fmla="val 50000"/>
                            <a:gd name="adj2" fmla="val 54166"/>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7" type="#_x0000_t67" style="position:absolute;left:0pt;flip:x;margin-left:18pt;margin-top:5.2pt;height:39pt;width:18pt;rotation:11756648f;z-index:251684864;mso-width-relative:page;mso-height-relative:page;" fillcolor="#FFFFFF" filled="t" stroked="t" coordsize="21600,21600" o:gfxdata="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sj&#10;csPUAAAABwEAAA8AAAAAAAAAAQAgAAAAIgAAAGRycy9kb3ducmV2LnhtbFBLAQIUABQAAAAIAIdO&#10;4kCEZwz+JwIAAE8EAAAOAAAAAAAAAAEAIAAAACMBAABkcnMvZTJvRG9jLnhtbFBLBQYAAAAABgAG&#10;AFkBAAC8BQAAAAA=&#10;" adj="16201,5400">
                <v:fill on="t" focussize="0,0"/>
                <v:stroke color="#000000" joinstyle="miter"/>
                <v:imagedata o:title=""/>
                <o:lock v:ext="edit" aspectratio="f"/>
                <v:textbox style="layout-flow:vertical-ideographic;"/>
              </v:shape>
            </w:pict>
          </mc:Fallback>
        </mc:AlternateContent>
      </w:r>
      <w:r>
        <w:rPr>
          <w:rFonts w:hint="eastAsia"/>
        </w:rPr>
        <w:t xml:space="preserve">         ：使用箭头上面的第一个方案，AC-是合格判定数：RE是不合格判定数：</w:t>
      </w: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pStyle w:val="20"/>
        <w:ind w:firstLine="0"/>
        <w:outlineLvl w:val="0"/>
        <w:rPr>
          <w:rFonts w:hint="eastAsia" w:ascii="宋体" w:hAnsi="宋体"/>
          <w:b/>
          <w:sz w:val="32"/>
          <w:szCs w:val="32"/>
        </w:rPr>
      </w:pPr>
    </w:p>
    <w:p>
      <w:pPr>
        <w:spacing w:line="360" w:lineRule="auto"/>
        <w:jc w:val="center"/>
        <w:rPr>
          <w:rFonts w:hint="eastAsia" w:ascii="宋体" w:hAnsi="宋体"/>
          <w:sz w:val="24"/>
          <w:lang w:eastAsia="zh-CN"/>
        </w:rPr>
      </w:pPr>
      <w:r>
        <w:rPr>
          <w:rFonts w:hint="eastAsia" w:ascii="宋体" w:hAnsi="宋体"/>
          <w:b/>
          <w:sz w:val="32"/>
          <w:szCs w:val="32"/>
          <w:lang w:val="en-US" w:eastAsia="zh-CN"/>
        </w:rPr>
        <w:t xml:space="preserve">模具保养规范      </w:t>
      </w:r>
      <w:r>
        <w:rPr>
          <w:rFonts w:hint="eastAsia" w:ascii="宋体" w:hAnsi="宋体"/>
          <w:sz w:val="28"/>
          <w:szCs w:val="28"/>
          <w:lang w:eastAsia="zh-CN"/>
        </w:rPr>
        <w:t>CZSY/QE/ZD-</w:t>
      </w:r>
      <w:r>
        <w:rPr>
          <w:rFonts w:hint="eastAsia" w:ascii="宋体" w:hAnsi="宋体"/>
          <w:sz w:val="28"/>
          <w:szCs w:val="28"/>
        </w:rPr>
        <w:t>1</w:t>
      </w:r>
      <w:r>
        <w:rPr>
          <w:rFonts w:hint="eastAsia" w:ascii="宋体" w:hAnsi="宋体"/>
          <w:sz w:val="28"/>
          <w:szCs w:val="28"/>
          <w:lang w:val="en-US" w:eastAsia="zh-CN"/>
        </w:rPr>
        <w:t>7</w:t>
      </w:r>
    </w:p>
    <w:p>
      <w:pPr>
        <w:spacing w:line="360" w:lineRule="auto"/>
        <w:rPr>
          <w:rFonts w:hint="eastAsia" w:ascii="宋体" w:hAnsi="宋体"/>
          <w:sz w:val="24"/>
          <w:lang w:eastAsia="zh-CN"/>
        </w:rPr>
      </w:pPr>
      <w:r>
        <w:rPr>
          <w:rFonts w:hint="eastAsia" w:ascii="宋体" w:hAnsi="宋体"/>
          <w:sz w:val="24"/>
          <w:lang w:eastAsia="zh-CN"/>
        </w:rPr>
        <w:t>模具的保养分类及编制模具保养手册的目的</w:t>
      </w:r>
    </w:p>
    <w:p>
      <w:pPr>
        <w:spacing w:line="360" w:lineRule="auto"/>
        <w:rPr>
          <w:rFonts w:hint="eastAsia" w:ascii="宋体" w:hAnsi="宋体"/>
          <w:sz w:val="24"/>
          <w:lang w:eastAsia="zh-CN"/>
        </w:rPr>
      </w:pPr>
      <w:r>
        <w:rPr>
          <w:rFonts w:hint="eastAsia" w:ascii="宋体" w:hAnsi="宋体"/>
          <w:sz w:val="24"/>
          <w:lang w:eastAsia="zh-CN"/>
        </w:rPr>
        <w:t>模具的保养可分为：日常保养，入库保养，定期保养，定量保养（大保养），特殊保养等。</w:t>
      </w:r>
    </w:p>
    <w:p>
      <w:pPr>
        <w:spacing w:line="360" w:lineRule="auto"/>
        <w:rPr>
          <w:rFonts w:hint="eastAsia" w:ascii="宋体" w:hAnsi="宋体"/>
          <w:sz w:val="24"/>
          <w:lang w:eastAsia="zh-CN"/>
        </w:rPr>
      </w:pPr>
      <w:r>
        <w:rPr>
          <w:rFonts w:hint="eastAsia" w:ascii="宋体" w:hAnsi="宋体"/>
          <w:sz w:val="24"/>
          <w:lang w:eastAsia="zh-CN"/>
        </w:rPr>
        <w:t>每种保养都应有规定的保养内容，为了便于规范的保养，特编制模具保养手册，以便在保养中起到作业指导作用。模具结构名称说明，附图</w:t>
      </w:r>
    </w:p>
    <w:p>
      <w:pPr>
        <w:spacing w:line="360" w:lineRule="auto"/>
        <w:rPr>
          <w:rFonts w:hint="eastAsia" w:ascii="宋体" w:hAnsi="宋体"/>
          <w:sz w:val="24"/>
          <w:lang w:eastAsia="zh-CN"/>
        </w:rPr>
      </w:pPr>
      <w:r>
        <w:rPr>
          <w:rFonts w:hint="eastAsia" w:ascii="宋体" w:hAnsi="宋体"/>
          <w:sz w:val="24"/>
          <w:lang w:eastAsia="zh-CN"/>
        </w:rPr>
        <w:t>日常保养</w:t>
      </w:r>
    </w:p>
    <w:p>
      <w:pPr>
        <w:spacing w:line="360" w:lineRule="auto"/>
        <w:rPr>
          <w:rFonts w:hint="eastAsia" w:ascii="宋体" w:hAnsi="宋体"/>
          <w:sz w:val="24"/>
          <w:lang w:eastAsia="zh-CN"/>
        </w:rPr>
      </w:pPr>
      <w:r>
        <w:rPr>
          <w:rFonts w:hint="eastAsia" w:ascii="宋体" w:hAnsi="宋体"/>
          <w:sz w:val="24"/>
          <w:lang w:eastAsia="zh-CN"/>
        </w:rPr>
        <w:t>定义：在机台上正常生产的模具保养</w:t>
      </w:r>
    </w:p>
    <w:p>
      <w:pPr>
        <w:spacing w:line="360" w:lineRule="auto"/>
        <w:rPr>
          <w:rFonts w:hint="eastAsia" w:ascii="宋体" w:hAnsi="宋体"/>
          <w:sz w:val="24"/>
          <w:lang w:eastAsia="zh-CN"/>
        </w:rPr>
      </w:pPr>
      <w:r>
        <w:rPr>
          <w:rFonts w:hint="eastAsia" w:ascii="宋体" w:hAnsi="宋体"/>
          <w:sz w:val="24"/>
          <w:lang w:eastAsia="zh-CN"/>
        </w:rPr>
        <w:t>作业人员要求：专业模具工</w:t>
      </w:r>
    </w:p>
    <w:p>
      <w:pPr>
        <w:spacing w:line="360" w:lineRule="auto"/>
        <w:rPr>
          <w:rFonts w:hint="eastAsia" w:ascii="宋体" w:hAnsi="宋体"/>
          <w:sz w:val="24"/>
          <w:lang w:eastAsia="zh-CN"/>
        </w:rPr>
      </w:pPr>
      <w:r>
        <w:rPr>
          <w:rFonts w:hint="eastAsia" w:ascii="宋体" w:hAnsi="宋体"/>
          <w:sz w:val="24"/>
          <w:lang w:eastAsia="zh-CN"/>
        </w:rPr>
        <w:t>保养频次，每8小时1次。</w:t>
      </w:r>
    </w:p>
    <w:p>
      <w:pPr>
        <w:spacing w:line="360" w:lineRule="auto"/>
        <w:rPr>
          <w:rFonts w:hint="eastAsia" w:ascii="宋体" w:hAnsi="宋体"/>
          <w:sz w:val="24"/>
          <w:lang w:eastAsia="zh-CN"/>
        </w:rPr>
      </w:pPr>
      <w:r>
        <w:rPr>
          <w:rFonts w:hint="eastAsia" w:ascii="宋体" w:hAnsi="宋体"/>
          <w:sz w:val="24"/>
          <w:lang w:eastAsia="zh-CN"/>
        </w:rPr>
        <w:t>保养内容：</w:t>
      </w:r>
    </w:p>
    <w:p>
      <w:pPr>
        <w:spacing w:line="360" w:lineRule="auto"/>
        <w:rPr>
          <w:rFonts w:hint="eastAsia" w:ascii="宋体" w:hAnsi="宋体"/>
          <w:sz w:val="24"/>
          <w:lang w:eastAsia="zh-CN"/>
        </w:rPr>
      </w:pPr>
      <w:r>
        <w:rPr>
          <w:rFonts w:hint="eastAsia" w:ascii="宋体" w:hAnsi="宋体"/>
          <w:sz w:val="24"/>
          <w:lang w:eastAsia="zh-CN"/>
        </w:rPr>
        <w:t>模具外围的检查保养</w:t>
      </w:r>
    </w:p>
    <w:p>
      <w:pPr>
        <w:spacing w:line="360" w:lineRule="auto"/>
        <w:rPr>
          <w:rFonts w:hint="eastAsia" w:ascii="宋体" w:hAnsi="宋体"/>
          <w:sz w:val="24"/>
          <w:lang w:eastAsia="zh-CN"/>
        </w:rPr>
      </w:pPr>
      <w:r>
        <w:rPr>
          <w:rFonts w:hint="eastAsia" w:ascii="宋体" w:hAnsi="宋体"/>
          <w:sz w:val="24"/>
          <w:lang w:eastAsia="zh-CN"/>
        </w:rPr>
        <w:t xml:space="preserve">       A   检查各水管接头是否有漏水，如有应及时修复。</w:t>
      </w:r>
    </w:p>
    <w:p>
      <w:pPr>
        <w:spacing w:line="360" w:lineRule="auto"/>
        <w:rPr>
          <w:rFonts w:hint="eastAsia" w:ascii="宋体" w:hAnsi="宋体"/>
          <w:sz w:val="24"/>
          <w:lang w:eastAsia="zh-CN"/>
        </w:rPr>
      </w:pPr>
      <w:r>
        <w:rPr>
          <w:rFonts w:hint="eastAsia" w:ascii="宋体" w:hAnsi="宋体"/>
          <w:sz w:val="24"/>
          <w:lang w:eastAsia="zh-CN"/>
        </w:rPr>
        <w:t xml:space="preserve">       B   顶杆复位弹簧是否有损坏，如损坏应及时更换。</w:t>
      </w:r>
    </w:p>
    <w:p>
      <w:pPr>
        <w:spacing w:line="360" w:lineRule="auto"/>
        <w:rPr>
          <w:rFonts w:hint="eastAsia" w:ascii="宋体" w:hAnsi="宋体"/>
          <w:sz w:val="24"/>
          <w:lang w:eastAsia="zh-CN"/>
        </w:rPr>
      </w:pPr>
      <w:r>
        <w:rPr>
          <w:rFonts w:hint="eastAsia" w:ascii="宋体" w:hAnsi="宋体"/>
          <w:sz w:val="24"/>
          <w:lang w:eastAsia="zh-CN"/>
        </w:rPr>
        <w:t xml:space="preserve">       C    清洁模具四周（特别是高光及有黑点控制要求的产品）。</w:t>
      </w:r>
    </w:p>
    <w:p>
      <w:pPr>
        <w:spacing w:line="360" w:lineRule="auto"/>
        <w:rPr>
          <w:rFonts w:hint="eastAsia" w:ascii="宋体" w:hAnsi="宋体"/>
          <w:sz w:val="24"/>
          <w:lang w:eastAsia="zh-CN"/>
        </w:rPr>
      </w:pPr>
      <w:r>
        <w:rPr>
          <w:rFonts w:hint="eastAsia" w:ascii="宋体" w:hAnsi="宋体"/>
          <w:sz w:val="24"/>
          <w:lang w:eastAsia="zh-CN"/>
        </w:rPr>
        <w:t xml:space="preserve">       D   检查中子油缸是否有漏油，漏油现象，如有应及时修复。</w:t>
      </w:r>
    </w:p>
    <w:p>
      <w:pPr>
        <w:spacing w:line="360" w:lineRule="auto"/>
        <w:rPr>
          <w:rFonts w:hint="eastAsia" w:ascii="宋体" w:hAnsi="宋体"/>
          <w:sz w:val="24"/>
          <w:lang w:eastAsia="zh-CN"/>
        </w:rPr>
      </w:pPr>
      <w:r>
        <w:rPr>
          <w:rFonts w:hint="eastAsia" w:ascii="宋体" w:hAnsi="宋体"/>
          <w:sz w:val="24"/>
          <w:lang w:eastAsia="zh-CN"/>
        </w:rPr>
        <w:t xml:space="preserve">       E    检查模具压板是否有松动，如有松动要及时紧固。</w:t>
      </w:r>
    </w:p>
    <w:p>
      <w:pPr>
        <w:spacing w:line="360" w:lineRule="auto"/>
        <w:rPr>
          <w:rFonts w:hint="eastAsia" w:ascii="宋体" w:hAnsi="宋体"/>
          <w:sz w:val="24"/>
          <w:lang w:eastAsia="zh-CN"/>
        </w:rPr>
      </w:pPr>
      <w:r>
        <w:rPr>
          <w:rFonts w:hint="eastAsia" w:ascii="宋体" w:hAnsi="宋体"/>
          <w:sz w:val="24"/>
          <w:lang w:eastAsia="zh-CN"/>
        </w:rPr>
        <w:t xml:space="preserve">       F     检查模具外围紧固螺丝是否有松动（如抽插芯油缸紧固螺丝，产基座紧固螺丝等），如有松动要及时紧固。</w:t>
      </w:r>
    </w:p>
    <w:p>
      <w:pPr>
        <w:spacing w:line="360" w:lineRule="auto"/>
        <w:rPr>
          <w:rFonts w:hint="eastAsia" w:ascii="宋体" w:hAnsi="宋体"/>
          <w:sz w:val="24"/>
          <w:lang w:eastAsia="zh-CN"/>
        </w:rPr>
      </w:pPr>
      <w:r>
        <w:rPr>
          <w:rFonts w:hint="eastAsia" w:ascii="宋体" w:hAnsi="宋体"/>
          <w:sz w:val="24"/>
          <w:lang w:eastAsia="zh-CN"/>
        </w:rPr>
        <w:t xml:space="preserve">      2.4.2  模具型腔，型芯的检查保养</w:t>
      </w:r>
    </w:p>
    <w:p>
      <w:pPr>
        <w:spacing w:line="360" w:lineRule="auto"/>
        <w:rPr>
          <w:rFonts w:hint="eastAsia" w:ascii="宋体" w:hAnsi="宋体"/>
          <w:sz w:val="24"/>
          <w:lang w:eastAsia="zh-CN"/>
        </w:rPr>
      </w:pPr>
      <w:r>
        <w:rPr>
          <w:rFonts w:hint="eastAsia" w:ascii="宋体" w:hAnsi="宋体"/>
          <w:sz w:val="24"/>
          <w:lang w:eastAsia="zh-CN"/>
        </w:rPr>
        <w:t xml:space="preserve">       A    分形面，排气槽的清洁（注意：高光模具清洁时要当心损坏型腔表面）。要求将分形面，排气槽里的料屑，油污等清洁干净（油污擦不干净时可用去渍水滴撒在抹布上再擦拭）。</w:t>
      </w:r>
    </w:p>
    <w:p>
      <w:pPr>
        <w:spacing w:line="360" w:lineRule="auto"/>
        <w:rPr>
          <w:rFonts w:hint="eastAsia" w:ascii="宋体" w:hAnsi="宋体"/>
          <w:sz w:val="24"/>
          <w:lang w:eastAsia="zh-CN"/>
        </w:rPr>
      </w:pPr>
      <w:r>
        <w:rPr>
          <w:rFonts w:hint="eastAsia" w:ascii="宋体" w:hAnsi="宋体"/>
          <w:sz w:val="24"/>
          <w:lang w:eastAsia="zh-CN"/>
        </w:rPr>
        <w:t xml:space="preserve">       B    检查型腔，型芯的对插面，斜顶，滑块，导柱，导套，斜导柱，精定位，顶板导柱，顶板反推盖等有无异常的磨损，清洁以上各部位并加润滑油。</w:t>
      </w:r>
    </w:p>
    <w:p>
      <w:pPr>
        <w:spacing w:line="360" w:lineRule="auto"/>
        <w:rPr>
          <w:rFonts w:hint="eastAsia" w:ascii="宋体" w:hAnsi="宋体"/>
          <w:sz w:val="24"/>
          <w:lang w:eastAsia="zh-CN"/>
        </w:rPr>
      </w:pPr>
      <w:r>
        <w:rPr>
          <w:rFonts w:hint="eastAsia" w:ascii="宋体" w:hAnsi="宋体"/>
          <w:sz w:val="24"/>
          <w:lang w:eastAsia="zh-CN"/>
        </w:rPr>
        <w:t xml:space="preserve">        注：斜顶，滑块，导柱，导套，斜导柱，精定位，顶板导柱，顶板反推盖润滑油用润滑脂（内部件产品加红色润滑脂，外观产品加白色润滑脂）顶针杆用顶针润滑油（注意一次不要加太多，以免产品的质量）。</w:t>
      </w:r>
    </w:p>
    <w:p>
      <w:pPr>
        <w:spacing w:line="360" w:lineRule="auto"/>
        <w:rPr>
          <w:rFonts w:hint="eastAsia" w:ascii="宋体" w:hAnsi="宋体"/>
          <w:sz w:val="24"/>
          <w:lang w:eastAsia="zh-CN"/>
        </w:rPr>
      </w:pPr>
      <w:r>
        <w:rPr>
          <w:rFonts w:hint="eastAsia" w:ascii="宋体" w:hAnsi="宋体"/>
          <w:sz w:val="24"/>
          <w:lang w:eastAsia="zh-CN"/>
        </w:rPr>
        <w:t xml:space="preserve">       C       看，听模具各部位在动作时是否正常，有无异常声响，如有应排除后再生产。</w:t>
      </w:r>
    </w:p>
    <w:p>
      <w:pPr>
        <w:spacing w:line="360" w:lineRule="auto"/>
        <w:rPr>
          <w:rFonts w:hint="eastAsia" w:ascii="宋体" w:hAnsi="宋体"/>
          <w:sz w:val="24"/>
          <w:lang w:eastAsia="zh-CN"/>
        </w:rPr>
      </w:pPr>
      <w:r>
        <w:rPr>
          <w:rFonts w:hint="eastAsia" w:ascii="宋体" w:hAnsi="宋体"/>
          <w:sz w:val="24"/>
          <w:lang w:eastAsia="zh-CN"/>
        </w:rPr>
        <w:t xml:space="preserve">      2.4.3  保养记录：保养完成后作业人员应真填写《生产模具每日保养记录表》。</w:t>
      </w:r>
    </w:p>
    <w:p>
      <w:pPr>
        <w:spacing w:line="360" w:lineRule="auto"/>
        <w:rPr>
          <w:rFonts w:hint="eastAsia" w:ascii="宋体" w:hAnsi="宋体"/>
          <w:sz w:val="24"/>
          <w:lang w:eastAsia="zh-CN"/>
        </w:rPr>
      </w:pPr>
      <w:r>
        <w:rPr>
          <w:rFonts w:hint="eastAsia" w:ascii="宋体" w:hAnsi="宋体"/>
          <w:sz w:val="24"/>
          <w:lang w:eastAsia="zh-CN"/>
        </w:rPr>
        <w:t xml:space="preserve">  3.  入库保养 </w:t>
      </w:r>
    </w:p>
    <w:p>
      <w:pPr>
        <w:spacing w:line="360" w:lineRule="auto"/>
        <w:rPr>
          <w:rFonts w:hint="eastAsia" w:ascii="宋体" w:hAnsi="宋体"/>
          <w:sz w:val="24"/>
          <w:lang w:eastAsia="zh-CN"/>
        </w:rPr>
      </w:pPr>
      <w:r>
        <w:rPr>
          <w:rFonts w:hint="eastAsia" w:ascii="宋体" w:hAnsi="宋体"/>
          <w:sz w:val="24"/>
          <w:lang w:eastAsia="zh-CN"/>
        </w:rPr>
        <w:t xml:space="preserve">   3.1  定义： 生产完成下模准备入库的模具。</w:t>
      </w:r>
    </w:p>
    <w:p>
      <w:pPr>
        <w:spacing w:line="360" w:lineRule="auto"/>
        <w:rPr>
          <w:rFonts w:hint="eastAsia" w:ascii="宋体" w:hAnsi="宋体"/>
          <w:sz w:val="24"/>
          <w:lang w:eastAsia="zh-CN"/>
        </w:rPr>
      </w:pPr>
      <w:r>
        <w:rPr>
          <w:rFonts w:hint="eastAsia" w:ascii="宋体" w:hAnsi="宋体"/>
          <w:sz w:val="24"/>
          <w:lang w:eastAsia="zh-CN"/>
        </w:rPr>
        <w:t xml:space="preserve">   3.2   作业人员要求：专业模具工。</w:t>
      </w:r>
    </w:p>
    <w:p>
      <w:pPr>
        <w:spacing w:line="360" w:lineRule="auto"/>
        <w:rPr>
          <w:rFonts w:hint="eastAsia" w:ascii="宋体" w:hAnsi="宋体"/>
          <w:sz w:val="24"/>
          <w:lang w:eastAsia="zh-CN"/>
        </w:rPr>
      </w:pPr>
      <w:r>
        <w:rPr>
          <w:rFonts w:hint="eastAsia" w:ascii="宋体" w:hAnsi="宋体"/>
          <w:sz w:val="24"/>
          <w:lang w:eastAsia="zh-CN"/>
        </w:rPr>
        <w:t xml:space="preserve">   3.3   保养频次，每次下模入库前。</w:t>
      </w:r>
    </w:p>
    <w:p>
      <w:pPr>
        <w:spacing w:line="360" w:lineRule="auto"/>
        <w:rPr>
          <w:rFonts w:hint="eastAsia" w:ascii="宋体" w:hAnsi="宋体"/>
          <w:sz w:val="24"/>
          <w:lang w:eastAsia="zh-CN"/>
        </w:rPr>
      </w:pPr>
      <w:r>
        <w:rPr>
          <w:rFonts w:hint="eastAsia" w:ascii="宋体" w:hAnsi="宋体"/>
          <w:sz w:val="24"/>
          <w:lang w:eastAsia="zh-CN"/>
        </w:rPr>
        <w:t xml:space="preserve">  3.4   保养内容</w:t>
      </w:r>
    </w:p>
    <w:p>
      <w:pPr>
        <w:spacing w:line="360" w:lineRule="auto"/>
        <w:rPr>
          <w:rFonts w:hint="eastAsia" w:ascii="宋体" w:hAnsi="宋体"/>
          <w:sz w:val="24"/>
          <w:lang w:eastAsia="zh-CN"/>
        </w:rPr>
      </w:pPr>
      <w:r>
        <w:rPr>
          <w:rFonts w:hint="eastAsia" w:ascii="宋体" w:hAnsi="宋体"/>
          <w:sz w:val="24"/>
          <w:lang w:eastAsia="zh-CN"/>
        </w:rPr>
        <w:t>3.4.1  模具外围的检验和保养</w:t>
      </w:r>
    </w:p>
    <w:p>
      <w:pPr>
        <w:spacing w:line="360" w:lineRule="auto"/>
        <w:rPr>
          <w:rFonts w:hint="eastAsia" w:ascii="宋体" w:hAnsi="宋体"/>
          <w:sz w:val="24"/>
          <w:lang w:eastAsia="zh-CN"/>
        </w:rPr>
      </w:pPr>
      <w:r>
        <w:rPr>
          <w:rFonts w:hint="eastAsia" w:ascii="宋体" w:hAnsi="宋体"/>
          <w:sz w:val="24"/>
          <w:lang w:eastAsia="zh-CN"/>
        </w:rPr>
        <w:t xml:space="preserve"> A    冷却水管里的剩水用压缩空气吹干净。 </w:t>
      </w:r>
    </w:p>
    <w:p>
      <w:pPr>
        <w:spacing w:line="360" w:lineRule="auto"/>
        <w:rPr>
          <w:rFonts w:hint="eastAsia" w:ascii="宋体" w:hAnsi="宋体"/>
          <w:sz w:val="24"/>
          <w:lang w:eastAsia="zh-CN"/>
        </w:rPr>
      </w:pPr>
      <w:r>
        <w:rPr>
          <w:rFonts w:hint="eastAsia" w:ascii="宋体" w:hAnsi="宋体"/>
          <w:sz w:val="24"/>
          <w:lang w:eastAsia="zh-CN"/>
        </w:rPr>
        <w:t xml:space="preserve"> B    顶杆复位弹簧是否有损坏，如有损坏应及时更换。</w:t>
      </w:r>
    </w:p>
    <w:p>
      <w:pPr>
        <w:spacing w:line="360" w:lineRule="auto"/>
        <w:rPr>
          <w:rFonts w:hint="eastAsia" w:ascii="宋体" w:hAnsi="宋体"/>
          <w:sz w:val="24"/>
          <w:lang w:eastAsia="zh-CN"/>
        </w:rPr>
      </w:pPr>
      <w:r>
        <w:rPr>
          <w:rFonts w:hint="eastAsia" w:ascii="宋体" w:hAnsi="宋体"/>
          <w:sz w:val="24"/>
          <w:lang w:eastAsia="zh-CN"/>
        </w:rPr>
        <w:t xml:space="preserve"> C    紧固模具垫脚螺丝，A板与垫板连接螺丝。</w:t>
      </w:r>
    </w:p>
    <w:p>
      <w:pPr>
        <w:spacing w:line="360" w:lineRule="auto"/>
        <w:rPr>
          <w:rFonts w:hint="eastAsia" w:ascii="宋体" w:hAnsi="宋体"/>
          <w:sz w:val="24"/>
          <w:lang w:eastAsia="zh-CN"/>
        </w:rPr>
      </w:pPr>
      <w:r>
        <w:rPr>
          <w:rFonts w:hint="eastAsia" w:ascii="宋体" w:hAnsi="宋体"/>
          <w:sz w:val="24"/>
          <w:lang w:eastAsia="zh-CN"/>
        </w:rPr>
        <w:t xml:space="preserve"> D    检查模具外围紧固螺丝是否有松动（如抽插芯油缸紧固螺丝，产基座紧固螺丝等），如有松动要及时紧固。</w:t>
      </w:r>
    </w:p>
    <w:p>
      <w:pPr>
        <w:spacing w:line="360" w:lineRule="auto"/>
        <w:rPr>
          <w:rFonts w:hint="eastAsia" w:ascii="宋体" w:hAnsi="宋体"/>
          <w:sz w:val="24"/>
          <w:lang w:eastAsia="zh-CN"/>
        </w:rPr>
      </w:pPr>
      <w:r>
        <w:rPr>
          <w:rFonts w:hint="eastAsia" w:ascii="宋体" w:hAnsi="宋体"/>
          <w:sz w:val="24"/>
          <w:lang w:eastAsia="zh-CN"/>
        </w:rPr>
        <w:t xml:space="preserve"> E    检查中子油缸是否有漏油，渗油现象，如有应及时修复。</w:t>
      </w:r>
    </w:p>
    <w:p>
      <w:pPr>
        <w:spacing w:line="360" w:lineRule="auto"/>
        <w:rPr>
          <w:rFonts w:hint="eastAsia" w:ascii="宋体" w:hAnsi="宋体"/>
          <w:sz w:val="24"/>
          <w:lang w:eastAsia="zh-CN"/>
        </w:rPr>
      </w:pPr>
      <w:r>
        <w:rPr>
          <w:rFonts w:hint="eastAsia" w:ascii="宋体" w:hAnsi="宋体"/>
          <w:sz w:val="24"/>
          <w:lang w:eastAsia="zh-CN"/>
        </w:rPr>
        <w:t>F     检查电加热，热流道接线盒是否牢固。</w:t>
      </w:r>
    </w:p>
    <w:p>
      <w:pPr>
        <w:spacing w:line="360" w:lineRule="auto"/>
        <w:rPr>
          <w:rFonts w:hint="eastAsia" w:ascii="宋体" w:hAnsi="宋体"/>
          <w:sz w:val="24"/>
          <w:lang w:eastAsia="zh-CN"/>
        </w:rPr>
      </w:pPr>
      <w:r>
        <w:rPr>
          <w:rFonts w:hint="eastAsia" w:ascii="宋体" w:hAnsi="宋体"/>
          <w:sz w:val="24"/>
          <w:lang w:eastAsia="zh-CN"/>
        </w:rPr>
        <w:t>3.4.2    模具型腔，型芯的检查保养</w:t>
      </w:r>
    </w:p>
    <w:p>
      <w:pPr>
        <w:spacing w:line="360" w:lineRule="auto"/>
        <w:rPr>
          <w:rFonts w:hint="eastAsia" w:ascii="宋体" w:hAnsi="宋体"/>
          <w:sz w:val="24"/>
          <w:lang w:eastAsia="zh-CN"/>
        </w:rPr>
      </w:pPr>
      <w:r>
        <w:rPr>
          <w:rFonts w:hint="eastAsia" w:ascii="宋体" w:hAnsi="宋体"/>
          <w:sz w:val="24"/>
          <w:lang w:eastAsia="zh-CN"/>
        </w:rPr>
        <w:t xml:space="preserve">   A   分型面，排气槽的清洁（注意：高光模具清洁时要当心损坏型腔表面）。要求将分形面，排气槽里的料屑，油污等清洁干净（油污擦不干净时受可用去渍水滴洒在抹布上再擦拭）。</w:t>
      </w:r>
    </w:p>
    <w:p>
      <w:pPr>
        <w:spacing w:line="360" w:lineRule="auto"/>
        <w:rPr>
          <w:rFonts w:hint="eastAsia" w:ascii="宋体" w:hAnsi="宋体"/>
          <w:sz w:val="24"/>
          <w:lang w:eastAsia="zh-CN"/>
        </w:rPr>
      </w:pPr>
      <w:r>
        <w:rPr>
          <w:rFonts w:hint="eastAsia" w:ascii="宋体" w:hAnsi="宋体"/>
          <w:sz w:val="24"/>
          <w:lang w:eastAsia="zh-CN"/>
        </w:rPr>
        <w:t xml:space="preserve">  B    检查型腔，型芯的对插面，滑块。导柱。导套，斜导柱，精定位，顶板导柱，顶板反推杆等有无异常的磨损，清洁以上各部位并加润滑油。</w:t>
      </w:r>
    </w:p>
    <w:p>
      <w:pPr>
        <w:spacing w:line="360" w:lineRule="auto"/>
        <w:rPr>
          <w:rFonts w:hint="eastAsia" w:ascii="宋体" w:hAnsi="宋体"/>
          <w:sz w:val="24"/>
          <w:lang w:eastAsia="zh-CN"/>
        </w:rPr>
      </w:pPr>
      <w:r>
        <w:rPr>
          <w:rFonts w:hint="eastAsia" w:ascii="宋体" w:hAnsi="宋体"/>
          <w:sz w:val="24"/>
          <w:lang w:eastAsia="zh-CN"/>
        </w:rPr>
        <w:t xml:space="preserve">    注：1. 滑块。导柱。导套，斜导柱，精定位，顶板导柱，顶板反推杆润滑油用润滑脂（内部件产品加红色润滑脂，外观产品加白色润滑脂）。</w:t>
      </w:r>
    </w:p>
    <w:p>
      <w:pPr>
        <w:spacing w:line="360" w:lineRule="auto"/>
        <w:rPr>
          <w:rFonts w:hint="eastAsia" w:ascii="宋体" w:hAnsi="宋体"/>
          <w:sz w:val="24"/>
          <w:lang w:eastAsia="zh-CN"/>
        </w:rPr>
      </w:pPr>
      <w:r>
        <w:rPr>
          <w:rFonts w:hint="eastAsia" w:ascii="宋体" w:hAnsi="宋体"/>
          <w:sz w:val="24"/>
          <w:lang w:eastAsia="zh-CN"/>
        </w:rPr>
        <w:t>2.滑块应把导轨压板拆除拿出来检查及润滑。</w:t>
      </w:r>
    </w:p>
    <w:p>
      <w:pPr>
        <w:spacing w:line="360" w:lineRule="auto"/>
        <w:rPr>
          <w:rFonts w:hint="eastAsia" w:ascii="宋体" w:hAnsi="宋体"/>
          <w:sz w:val="24"/>
          <w:lang w:eastAsia="zh-CN"/>
        </w:rPr>
      </w:pPr>
      <w:r>
        <w:rPr>
          <w:rFonts w:hint="eastAsia" w:ascii="宋体" w:hAnsi="宋体"/>
          <w:sz w:val="24"/>
          <w:lang w:eastAsia="zh-CN"/>
        </w:rPr>
        <w:t xml:space="preserve">   C     对模具的型芯，型腔，滑块等进行防锈处理，防锈处理时应将模脚顶板处的顶杆，斜顶等一并处理。</w:t>
      </w:r>
    </w:p>
    <w:p>
      <w:pPr>
        <w:spacing w:line="360" w:lineRule="auto"/>
        <w:rPr>
          <w:rFonts w:hint="eastAsia" w:ascii="宋体" w:hAnsi="宋体"/>
          <w:sz w:val="24"/>
          <w:lang w:eastAsia="zh-CN"/>
        </w:rPr>
      </w:pPr>
    </w:p>
    <w:p>
      <w:pPr>
        <w:spacing w:line="360" w:lineRule="auto"/>
        <w:rPr>
          <w:rFonts w:hint="eastAsia" w:ascii="宋体" w:hAnsi="宋体"/>
          <w:sz w:val="24"/>
          <w:lang w:eastAsia="zh-CN"/>
        </w:rPr>
      </w:pPr>
      <w:r>
        <w:rPr>
          <w:rFonts w:hint="eastAsia" w:ascii="宋体" w:hAnsi="宋体"/>
          <w:sz w:val="24"/>
          <w:lang w:eastAsia="zh-CN"/>
        </w:rPr>
        <w:t xml:space="preserve">保养完成后应在模具的醒目位置粘贴模具完好已保养标识。    </w:t>
      </w:r>
    </w:p>
    <w:p>
      <w:pPr>
        <w:spacing w:line="360" w:lineRule="auto"/>
        <w:rPr>
          <w:rFonts w:hint="eastAsia" w:ascii="宋体" w:hAnsi="宋体"/>
          <w:sz w:val="24"/>
          <w:lang w:eastAsia="zh-CN"/>
        </w:rPr>
      </w:pPr>
      <w:r>
        <w:rPr>
          <w:rFonts w:hint="eastAsia" w:ascii="宋体" w:hAnsi="宋体"/>
          <w:sz w:val="24"/>
          <w:lang w:eastAsia="zh-CN"/>
        </w:rPr>
        <w:t xml:space="preserve"> 对长期无生产计划的模具，在全面保养后，做好防锈处理，包裹塑料袋，内部加干燥剂。</w:t>
      </w:r>
    </w:p>
    <w:p>
      <w:pPr>
        <w:spacing w:line="360" w:lineRule="auto"/>
        <w:rPr>
          <w:rFonts w:hint="eastAsia" w:ascii="宋体" w:hAnsi="宋体"/>
          <w:sz w:val="24"/>
          <w:lang w:eastAsia="zh-CN"/>
        </w:rPr>
      </w:pPr>
      <w:r>
        <w:rPr>
          <w:rFonts w:hint="eastAsia" w:ascii="宋体" w:hAnsi="宋体"/>
          <w:sz w:val="24"/>
          <w:lang w:eastAsia="zh-CN"/>
        </w:rPr>
        <w:t>3.4.5   所有模具放在模架或栈板（木块）上，严禁直接置于地面。</w:t>
      </w:r>
    </w:p>
    <w:p>
      <w:pPr>
        <w:spacing w:line="360" w:lineRule="auto"/>
        <w:rPr>
          <w:rFonts w:hint="eastAsia" w:ascii="宋体" w:hAnsi="宋体"/>
          <w:sz w:val="24"/>
          <w:lang w:eastAsia="zh-CN"/>
        </w:rPr>
      </w:pPr>
      <w:r>
        <w:rPr>
          <w:rFonts w:hint="eastAsia" w:ascii="宋体" w:hAnsi="宋体"/>
          <w:sz w:val="24"/>
          <w:lang w:eastAsia="zh-CN"/>
        </w:rPr>
        <w:t>3.5    保养记录：保养完成后作业人员应认真填写《模具维护保养记录》。</w:t>
      </w:r>
    </w:p>
    <w:p>
      <w:pPr>
        <w:spacing w:line="360" w:lineRule="auto"/>
        <w:rPr>
          <w:rFonts w:hint="eastAsia" w:ascii="宋体" w:hAnsi="宋体"/>
          <w:sz w:val="24"/>
          <w:lang w:eastAsia="zh-CN"/>
        </w:rPr>
      </w:pPr>
      <w:r>
        <w:rPr>
          <w:rFonts w:hint="eastAsia" w:ascii="宋体" w:hAnsi="宋体"/>
          <w:sz w:val="24"/>
          <w:lang w:eastAsia="zh-CN"/>
        </w:rPr>
        <w:t>4. 定期保养</w:t>
      </w:r>
    </w:p>
    <w:p>
      <w:pPr>
        <w:spacing w:line="360" w:lineRule="auto"/>
        <w:rPr>
          <w:rFonts w:hint="eastAsia" w:ascii="宋体" w:hAnsi="宋体"/>
          <w:sz w:val="24"/>
          <w:lang w:eastAsia="zh-CN"/>
        </w:rPr>
      </w:pPr>
      <w:r>
        <w:rPr>
          <w:rFonts w:hint="eastAsia" w:ascii="宋体" w:hAnsi="宋体"/>
          <w:sz w:val="24"/>
          <w:lang w:eastAsia="zh-CN"/>
        </w:rPr>
        <w:t xml:space="preserve">  4.1 定义：在库未生产超过保养期的模具（期限为12个月）</w:t>
      </w:r>
    </w:p>
    <w:p>
      <w:pPr>
        <w:spacing w:line="360" w:lineRule="auto"/>
        <w:rPr>
          <w:rFonts w:hint="eastAsia" w:ascii="宋体" w:hAnsi="宋体"/>
          <w:sz w:val="24"/>
          <w:lang w:eastAsia="zh-CN"/>
        </w:rPr>
      </w:pPr>
      <w:r>
        <w:rPr>
          <w:rFonts w:hint="eastAsia" w:ascii="宋体" w:hAnsi="宋体"/>
          <w:sz w:val="24"/>
          <w:lang w:eastAsia="zh-CN"/>
        </w:rPr>
        <w:t xml:space="preserve">  4.2 作业人员要求：专业模具工。</w:t>
      </w:r>
    </w:p>
    <w:p>
      <w:pPr>
        <w:spacing w:line="360" w:lineRule="auto"/>
        <w:rPr>
          <w:rFonts w:hint="eastAsia" w:ascii="宋体" w:hAnsi="宋体"/>
          <w:sz w:val="24"/>
          <w:lang w:eastAsia="zh-CN"/>
        </w:rPr>
      </w:pPr>
      <w:r>
        <w:rPr>
          <w:rFonts w:hint="eastAsia" w:ascii="宋体" w:hAnsi="宋体"/>
          <w:sz w:val="24"/>
          <w:lang w:eastAsia="zh-CN"/>
        </w:rPr>
        <w:t xml:space="preserve">  4.3 保养频次：未生产超过12个月且不超过13个月</w:t>
      </w:r>
    </w:p>
    <w:p>
      <w:pPr>
        <w:spacing w:line="360" w:lineRule="auto"/>
        <w:rPr>
          <w:rFonts w:hint="eastAsia" w:ascii="宋体" w:hAnsi="宋体"/>
          <w:sz w:val="24"/>
          <w:lang w:eastAsia="zh-CN"/>
        </w:rPr>
      </w:pPr>
      <w:r>
        <w:rPr>
          <w:rFonts w:hint="eastAsia" w:ascii="宋体" w:hAnsi="宋体"/>
          <w:sz w:val="24"/>
          <w:lang w:eastAsia="zh-CN"/>
        </w:rPr>
        <w:t xml:space="preserve">  4.4 保养内容：</w:t>
      </w:r>
    </w:p>
    <w:p>
      <w:pPr>
        <w:spacing w:line="360" w:lineRule="auto"/>
        <w:rPr>
          <w:rFonts w:hint="eastAsia" w:ascii="宋体" w:hAnsi="宋体"/>
          <w:sz w:val="24"/>
          <w:lang w:eastAsia="zh-CN"/>
        </w:rPr>
      </w:pPr>
      <w:r>
        <w:rPr>
          <w:rFonts w:hint="eastAsia" w:ascii="宋体" w:hAnsi="宋体"/>
          <w:sz w:val="24"/>
          <w:lang w:eastAsia="zh-CN"/>
        </w:rPr>
        <w:t>4.4.1 打开模具拆下顶针板检查型芯，型腔，顶针，斜顶，滑块等是否有锈浊的情况，如有要及时除锈。</w:t>
      </w:r>
    </w:p>
    <w:p>
      <w:pPr>
        <w:spacing w:line="360" w:lineRule="auto"/>
        <w:rPr>
          <w:rFonts w:hint="eastAsia" w:ascii="宋体" w:hAnsi="宋体"/>
          <w:sz w:val="24"/>
          <w:lang w:eastAsia="zh-CN"/>
        </w:rPr>
      </w:pPr>
      <w:r>
        <w:rPr>
          <w:rFonts w:hint="eastAsia" w:ascii="宋体" w:hAnsi="宋体"/>
          <w:sz w:val="24"/>
          <w:lang w:eastAsia="zh-CN"/>
        </w:rPr>
        <w:t>4.4.2 模具其它保养内容同入库保养。</w:t>
      </w:r>
    </w:p>
    <w:p>
      <w:pPr>
        <w:spacing w:line="360" w:lineRule="auto"/>
        <w:rPr>
          <w:rFonts w:hint="eastAsia" w:ascii="宋体" w:hAnsi="宋体"/>
          <w:sz w:val="24"/>
          <w:lang w:eastAsia="zh-CN"/>
        </w:rPr>
      </w:pPr>
      <w:r>
        <w:rPr>
          <w:rFonts w:hint="eastAsia" w:ascii="宋体" w:hAnsi="宋体"/>
          <w:sz w:val="24"/>
          <w:lang w:eastAsia="zh-CN"/>
        </w:rPr>
        <w:t>4.5 保养记录：保养完成后作业人员应认真填写《模具维护保养记录》.</w:t>
      </w:r>
    </w:p>
    <w:p>
      <w:pPr>
        <w:spacing w:line="360" w:lineRule="auto"/>
        <w:rPr>
          <w:rFonts w:hint="eastAsia" w:ascii="宋体" w:hAnsi="宋体"/>
          <w:sz w:val="24"/>
          <w:lang w:eastAsia="zh-CN"/>
        </w:rPr>
      </w:pPr>
      <w:r>
        <w:rPr>
          <w:rFonts w:hint="eastAsia" w:ascii="宋体" w:hAnsi="宋体"/>
          <w:sz w:val="24"/>
          <w:lang w:eastAsia="zh-CN"/>
        </w:rPr>
        <w:t>5.定量保养</w:t>
      </w:r>
    </w:p>
    <w:p>
      <w:pPr>
        <w:spacing w:line="360" w:lineRule="auto"/>
        <w:rPr>
          <w:rFonts w:hint="eastAsia" w:ascii="宋体" w:hAnsi="宋体"/>
          <w:sz w:val="24"/>
          <w:lang w:eastAsia="zh-CN"/>
        </w:rPr>
      </w:pPr>
      <w:r>
        <w:rPr>
          <w:rFonts w:hint="eastAsia" w:ascii="宋体" w:hAnsi="宋体"/>
          <w:sz w:val="24"/>
          <w:lang w:eastAsia="zh-CN"/>
        </w:rPr>
        <w:t xml:space="preserve">  5.1 定义：已生产1个月或5-6万模的模具。</w:t>
      </w:r>
    </w:p>
    <w:p>
      <w:pPr>
        <w:spacing w:line="360" w:lineRule="auto"/>
        <w:rPr>
          <w:rFonts w:hint="eastAsia" w:ascii="宋体" w:hAnsi="宋体"/>
          <w:sz w:val="24"/>
          <w:lang w:eastAsia="zh-CN"/>
        </w:rPr>
      </w:pPr>
      <w:r>
        <w:rPr>
          <w:rFonts w:hint="eastAsia" w:ascii="宋体" w:hAnsi="宋体"/>
          <w:sz w:val="24"/>
          <w:lang w:eastAsia="zh-CN"/>
        </w:rPr>
        <w:t xml:space="preserve">   5.2作业人员要求，专业模具工。</w:t>
      </w:r>
    </w:p>
    <w:p>
      <w:pPr>
        <w:spacing w:line="360" w:lineRule="auto"/>
        <w:rPr>
          <w:rFonts w:hint="eastAsia" w:ascii="宋体" w:hAnsi="宋体"/>
          <w:sz w:val="24"/>
          <w:lang w:eastAsia="zh-CN"/>
        </w:rPr>
      </w:pPr>
      <w:r>
        <w:rPr>
          <w:rFonts w:hint="eastAsia" w:ascii="宋体" w:hAnsi="宋体"/>
          <w:sz w:val="24"/>
          <w:lang w:eastAsia="zh-CN"/>
        </w:rPr>
        <w:t xml:space="preserve">   5.3保养频次，已生产1个月或5-6万模之间。</w:t>
      </w:r>
    </w:p>
    <w:p>
      <w:pPr>
        <w:spacing w:line="360" w:lineRule="auto"/>
        <w:rPr>
          <w:rFonts w:hint="eastAsia" w:ascii="宋体" w:hAnsi="宋体"/>
          <w:sz w:val="24"/>
          <w:lang w:eastAsia="zh-CN"/>
        </w:rPr>
      </w:pPr>
      <w:r>
        <w:rPr>
          <w:rFonts w:hint="eastAsia" w:ascii="宋体" w:hAnsi="宋体"/>
          <w:sz w:val="24"/>
          <w:lang w:eastAsia="zh-CN"/>
        </w:rPr>
        <w:t xml:space="preserve">   5.4 保养前制定《模具保养计划表》。</w:t>
      </w:r>
    </w:p>
    <w:p>
      <w:pPr>
        <w:spacing w:line="360" w:lineRule="auto"/>
        <w:rPr>
          <w:rFonts w:hint="eastAsia" w:ascii="宋体" w:hAnsi="宋体"/>
          <w:sz w:val="24"/>
          <w:lang w:eastAsia="zh-CN"/>
        </w:rPr>
      </w:pPr>
      <w:r>
        <w:rPr>
          <w:rFonts w:hint="eastAsia" w:ascii="宋体" w:hAnsi="宋体"/>
          <w:sz w:val="24"/>
          <w:lang w:eastAsia="zh-CN"/>
        </w:rPr>
        <w:t xml:space="preserve">   5.5 保养内容：</w:t>
      </w:r>
    </w:p>
    <w:p>
      <w:pPr>
        <w:spacing w:line="360" w:lineRule="auto"/>
        <w:rPr>
          <w:rFonts w:hint="eastAsia" w:ascii="宋体" w:hAnsi="宋体"/>
          <w:sz w:val="24"/>
          <w:lang w:eastAsia="zh-CN"/>
        </w:rPr>
      </w:pPr>
      <w:r>
        <w:rPr>
          <w:rFonts w:hint="eastAsia" w:ascii="宋体" w:hAnsi="宋体"/>
          <w:sz w:val="24"/>
          <w:lang w:eastAsia="zh-CN"/>
        </w:rPr>
        <w:t>5.5.1 分解模具，检查模具各零件是否有磨损及损坏。</w:t>
      </w:r>
    </w:p>
    <w:p>
      <w:pPr>
        <w:spacing w:line="360" w:lineRule="auto"/>
        <w:rPr>
          <w:rFonts w:hint="eastAsia" w:ascii="宋体" w:hAnsi="宋体"/>
          <w:sz w:val="24"/>
          <w:lang w:eastAsia="zh-CN"/>
        </w:rPr>
      </w:pPr>
      <w:r>
        <w:rPr>
          <w:rFonts w:hint="eastAsia" w:ascii="宋体" w:hAnsi="宋体"/>
          <w:sz w:val="24"/>
          <w:lang w:eastAsia="zh-CN"/>
        </w:rPr>
        <w:t>A 检查及测量滑块的磨损情况并记录，磨损严重需修复或调换。</w:t>
      </w:r>
    </w:p>
    <w:p>
      <w:pPr>
        <w:spacing w:line="360" w:lineRule="auto"/>
        <w:rPr>
          <w:rFonts w:hint="eastAsia" w:ascii="宋体" w:hAnsi="宋体"/>
          <w:sz w:val="24"/>
          <w:lang w:eastAsia="zh-CN"/>
        </w:rPr>
      </w:pPr>
      <w:r>
        <w:rPr>
          <w:rFonts w:hint="eastAsia" w:ascii="宋体" w:hAnsi="宋体"/>
          <w:sz w:val="24"/>
          <w:lang w:eastAsia="zh-CN"/>
        </w:rPr>
        <w:t>B 检查机测量斜顶的磨损情况并记录，磨损严重需修复或调换。</w:t>
      </w:r>
    </w:p>
    <w:p>
      <w:pPr>
        <w:spacing w:line="360" w:lineRule="auto"/>
        <w:rPr>
          <w:rFonts w:hint="eastAsia" w:ascii="宋体" w:hAnsi="宋体"/>
          <w:sz w:val="24"/>
          <w:lang w:eastAsia="zh-CN"/>
        </w:rPr>
      </w:pPr>
      <w:r>
        <w:rPr>
          <w:rFonts w:hint="eastAsia" w:ascii="宋体" w:hAnsi="宋体"/>
          <w:sz w:val="24"/>
          <w:lang w:eastAsia="zh-CN"/>
        </w:rPr>
        <w:t>C 检查及测量导柱，导套（包括顶针板的导柱导套）的磨损情况并记录》，磨损严重需修复或调换。</w:t>
      </w:r>
    </w:p>
    <w:p>
      <w:pPr>
        <w:spacing w:line="360" w:lineRule="auto"/>
        <w:rPr>
          <w:rFonts w:hint="eastAsia" w:ascii="宋体" w:hAnsi="宋体"/>
          <w:sz w:val="24"/>
          <w:lang w:eastAsia="zh-CN"/>
        </w:rPr>
      </w:pPr>
      <w:r>
        <w:rPr>
          <w:rFonts w:hint="eastAsia" w:ascii="宋体" w:hAnsi="宋体"/>
          <w:sz w:val="24"/>
          <w:lang w:eastAsia="zh-CN"/>
        </w:rPr>
        <w:t>D检查精定位精确度（用红丹粉覆模观察），磨损严重的须修复。</w:t>
      </w:r>
    </w:p>
    <w:p>
      <w:pPr>
        <w:spacing w:line="360" w:lineRule="auto"/>
        <w:rPr>
          <w:rFonts w:hint="eastAsia" w:ascii="宋体" w:hAnsi="宋体"/>
          <w:sz w:val="24"/>
          <w:lang w:eastAsia="zh-CN"/>
        </w:rPr>
      </w:pPr>
      <w:r>
        <w:rPr>
          <w:rFonts w:hint="eastAsia" w:ascii="宋体" w:hAnsi="宋体"/>
          <w:sz w:val="24"/>
          <w:lang w:eastAsia="zh-CN"/>
        </w:rPr>
        <w:t>E 检查耐磨块的磨损情况，磨损严重需修复或调换。</w:t>
      </w:r>
    </w:p>
    <w:p>
      <w:pPr>
        <w:spacing w:line="360" w:lineRule="auto"/>
        <w:rPr>
          <w:rFonts w:hint="eastAsia" w:ascii="宋体" w:hAnsi="宋体"/>
          <w:sz w:val="24"/>
          <w:lang w:eastAsia="zh-CN"/>
        </w:rPr>
      </w:pPr>
      <w:r>
        <w:rPr>
          <w:rFonts w:hint="eastAsia" w:ascii="宋体" w:hAnsi="宋体"/>
          <w:sz w:val="24"/>
          <w:lang w:eastAsia="zh-CN"/>
        </w:rPr>
        <w:t>F检查顶针的磨损情况，磨损严重的须修复或调换。</w:t>
      </w:r>
    </w:p>
    <w:p>
      <w:pPr>
        <w:spacing w:line="360" w:lineRule="auto"/>
        <w:rPr>
          <w:rFonts w:hint="eastAsia" w:ascii="宋体" w:hAnsi="宋体"/>
          <w:sz w:val="24"/>
          <w:lang w:eastAsia="zh-CN"/>
        </w:rPr>
      </w:pPr>
      <w:r>
        <w:rPr>
          <w:rFonts w:hint="eastAsia" w:ascii="宋体" w:hAnsi="宋体"/>
          <w:sz w:val="24"/>
          <w:lang w:eastAsia="zh-CN"/>
        </w:rPr>
        <w:t>G机床抽插芯模芯的磨损情况并记录，磨损严重需修复或调换。</w:t>
      </w:r>
    </w:p>
    <w:p>
      <w:pPr>
        <w:spacing w:line="360" w:lineRule="auto"/>
        <w:rPr>
          <w:rFonts w:hint="eastAsia" w:ascii="宋体" w:hAnsi="宋体"/>
          <w:sz w:val="24"/>
          <w:lang w:eastAsia="zh-CN"/>
        </w:rPr>
      </w:pPr>
      <w:r>
        <w:rPr>
          <w:rFonts w:hint="eastAsia" w:ascii="宋体" w:hAnsi="宋体"/>
          <w:sz w:val="24"/>
          <w:lang w:eastAsia="zh-CN"/>
        </w:rPr>
        <w:t>H检查模具对插面的磨损情况，磨损严重的须修复或调换。</w:t>
      </w:r>
    </w:p>
    <w:p>
      <w:pPr>
        <w:spacing w:line="360" w:lineRule="auto"/>
        <w:rPr>
          <w:rFonts w:hint="eastAsia" w:ascii="宋体" w:hAnsi="宋体"/>
          <w:sz w:val="24"/>
          <w:lang w:eastAsia="zh-CN"/>
        </w:rPr>
      </w:pPr>
      <w:r>
        <w:rPr>
          <w:rFonts w:hint="eastAsia" w:ascii="宋体" w:hAnsi="宋体"/>
          <w:sz w:val="24"/>
          <w:lang w:eastAsia="zh-CN"/>
        </w:rPr>
        <w:t>检查复位弹簧有无不良，如有问题，更换新弹簧。</w:t>
      </w:r>
    </w:p>
    <w:p>
      <w:pPr>
        <w:spacing w:line="360" w:lineRule="auto"/>
        <w:rPr>
          <w:rFonts w:hint="eastAsia" w:ascii="宋体" w:hAnsi="宋体"/>
          <w:sz w:val="24"/>
          <w:lang w:eastAsia="zh-CN"/>
        </w:rPr>
      </w:pPr>
      <w:r>
        <w:rPr>
          <w:rFonts w:hint="eastAsia" w:ascii="宋体" w:hAnsi="宋体"/>
          <w:sz w:val="24"/>
          <w:lang w:eastAsia="zh-CN"/>
        </w:rPr>
        <w:t>检查螺丝，如有问题，更换新件后重新紧固。</w:t>
      </w:r>
    </w:p>
    <w:p>
      <w:pPr>
        <w:spacing w:line="360" w:lineRule="auto"/>
        <w:rPr>
          <w:rFonts w:hint="eastAsia" w:ascii="宋体" w:hAnsi="宋体"/>
          <w:sz w:val="24"/>
          <w:lang w:eastAsia="zh-CN"/>
        </w:rPr>
      </w:pPr>
      <w:r>
        <w:rPr>
          <w:rFonts w:hint="eastAsia" w:ascii="宋体" w:hAnsi="宋体"/>
          <w:sz w:val="24"/>
          <w:lang w:eastAsia="zh-CN"/>
        </w:rPr>
        <w:t xml:space="preserve">    5.5.2 模具冷却水道的清理。</w:t>
      </w:r>
    </w:p>
    <w:p>
      <w:pPr>
        <w:spacing w:line="360" w:lineRule="auto"/>
        <w:rPr>
          <w:rFonts w:hint="eastAsia" w:ascii="宋体" w:hAnsi="宋体"/>
          <w:sz w:val="24"/>
          <w:lang w:eastAsia="zh-CN"/>
        </w:rPr>
      </w:pPr>
      <w:r>
        <w:rPr>
          <w:rFonts w:hint="eastAsia" w:ascii="宋体" w:hAnsi="宋体"/>
          <w:sz w:val="24"/>
          <w:lang w:eastAsia="zh-CN"/>
        </w:rPr>
        <w:t xml:space="preserve">    要求：对冷却水道进行除垢处理。</w:t>
      </w:r>
    </w:p>
    <w:p>
      <w:pPr>
        <w:spacing w:line="360" w:lineRule="auto"/>
        <w:rPr>
          <w:rFonts w:hint="eastAsia" w:ascii="宋体" w:hAnsi="宋体"/>
          <w:sz w:val="24"/>
          <w:lang w:eastAsia="zh-CN"/>
        </w:rPr>
      </w:pPr>
      <w:r>
        <w:rPr>
          <w:rFonts w:hint="eastAsia" w:ascii="宋体" w:hAnsi="宋体"/>
          <w:sz w:val="24"/>
          <w:lang w:eastAsia="zh-CN"/>
        </w:rPr>
        <w:t>A 方法;将冷却水道上的堵头全部拆下，用原水道直径一样大小的圆棒进行清理，</w:t>
      </w:r>
    </w:p>
    <w:p>
      <w:pPr>
        <w:spacing w:line="360" w:lineRule="auto"/>
        <w:rPr>
          <w:rFonts w:hint="eastAsia" w:ascii="宋体" w:hAnsi="宋体"/>
          <w:sz w:val="24"/>
          <w:lang w:eastAsia="zh-CN"/>
        </w:rPr>
      </w:pPr>
      <w:r>
        <w:rPr>
          <w:rFonts w:hint="eastAsia" w:ascii="宋体" w:hAnsi="宋体"/>
          <w:sz w:val="24"/>
          <w:lang w:eastAsia="zh-CN"/>
        </w:rPr>
        <w:t>如太硬可用原水道直径一样大小的砖头进行清理。</w:t>
      </w:r>
    </w:p>
    <w:p>
      <w:pPr>
        <w:spacing w:line="360" w:lineRule="auto"/>
        <w:rPr>
          <w:rFonts w:hint="eastAsia" w:ascii="宋体" w:hAnsi="宋体"/>
          <w:sz w:val="24"/>
          <w:lang w:eastAsia="zh-CN"/>
        </w:rPr>
      </w:pPr>
      <w:r>
        <w:rPr>
          <w:rFonts w:hint="eastAsia" w:ascii="宋体" w:hAnsi="宋体"/>
          <w:sz w:val="24"/>
          <w:lang w:eastAsia="zh-CN"/>
        </w:rPr>
        <w:t>B 检查密封圈，如有问题，修理或更换新件。</w:t>
      </w:r>
    </w:p>
    <w:p>
      <w:pPr>
        <w:spacing w:line="360" w:lineRule="auto"/>
        <w:rPr>
          <w:rFonts w:hint="eastAsia" w:ascii="宋体" w:hAnsi="宋体"/>
          <w:sz w:val="24"/>
          <w:lang w:eastAsia="zh-CN"/>
        </w:rPr>
      </w:pPr>
      <w:r>
        <w:rPr>
          <w:rFonts w:hint="eastAsia" w:ascii="宋体" w:hAnsi="宋体"/>
          <w:sz w:val="24"/>
          <w:lang w:eastAsia="zh-CN"/>
        </w:rPr>
        <w:t>5.5.3模具其它保养内容同入库保养 。</w:t>
      </w:r>
    </w:p>
    <w:p>
      <w:pPr>
        <w:spacing w:line="360" w:lineRule="auto"/>
        <w:rPr>
          <w:rFonts w:hint="eastAsia" w:ascii="宋体" w:hAnsi="宋体"/>
          <w:sz w:val="24"/>
          <w:lang w:eastAsia="zh-CN"/>
        </w:rPr>
      </w:pPr>
      <w:r>
        <w:rPr>
          <w:rFonts w:hint="eastAsia" w:ascii="宋体" w:hAnsi="宋体"/>
          <w:sz w:val="24"/>
          <w:lang w:eastAsia="zh-CN"/>
        </w:rPr>
        <w:t>5.6 定义：已生产20万模的模具。</w:t>
      </w:r>
    </w:p>
    <w:p>
      <w:pPr>
        <w:spacing w:line="360" w:lineRule="auto"/>
        <w:rPr>
          <w:rFonts w:hint="eastAsia" w:ascii="宋体" w:hAnsi="宋体"/>
          <w:sz w:val="24"/>
          <w:lang w:eastAsia="zh-CN"/>
        </w:rPr>
      </w:pPr>
      <w:r>
        <w:rPr>
          <w:rFonts w:hint="eastAsia" w:ascii="宋体" w:hAnsi="宋体"/>
          <w:sz w:val="24"/>
          <w:lang w:eastAsia="zh-CN"/>
        </w:rPr>
        <w:t>5.6.1分解模具，取出所有部件。</w:t>
      </w:r>
    </w:p>
    <w:p>
      <w:pPr>
        <w:spacing w:line="360" w:lineRule="auto"/>
        <w:rPr>
          <w:rFonts w:hint="eastAsia" w:ascii="宋体" w:hAnsi="宋体"/>
          <w:sz w:val="24"/>
          <w:lang w:eastAsia="zh-CN"/>
        </w:rPr>
      </w:pPr>
      <w:r>
        <w:rPr>
          <w:rFonts w:hint="eastAsia" w:ascii="宋体" w:hAnsi="宋体"/>
          <w:sz w:val="24"/>
          <w:lang w:eastAsia="zh-CN"/>
        </w:rPr>
        <w:t>5.6.2 检查热流道系统的射嘴，感温线，加热板等，如有不良，维修或更换。</w:t>
      </w:r>
    </w:p>
    <w:p>
      <w:pPr>
        <w:spacing w:line="360" w:lineRule="auto"/>
        <w:rPr>
          <w:rFonts w:hint="eastAsia" w:ascii="宋体" w:hAnsi="宋体"/>
          <w:sz w:val="24"/>
          <w:lang w:eastAsia="zh-CN"/>
        </w:rPr>
      </w:pPr>
      <w:r>
        <w:rPr>
          <w:rFonts w:hint="eastAsia" w:ascii="宋体" w:hAnsi="宋体"/>
          <w:sz w:val="24"/>
          <w:lang w:eastAsia="zh-CN"/>
        </w:rPr>
        <w:t>5.6.3检查所有的镶件，斜顶，模芯，顶针功能完好，如有不良，维修或更换。</w:t>
      </w:r>
    </w:p>
    <w:p>
      <w:pPr>
        <w:spacing w:line="360" w:lineRule="auto"/>
        <w:rPr>
          <w:rFonts w:hint="eastAsia" w:ascii="宋体" w:hAnsi="宋体"/>
          <w:sz w:val="24"/>
          <w:lang w:eastAsia="zh-CN"/>
        </w:rPr>
      </w:pPr>
      <w:r>
        <w:rPr>
          <w:rFonts w:hint="eastAsia" w:ascii="宋体" w:hAnsi="宋体"/>
          <w:sz w:val="24"/>
          <w:lang w:eastAsia="zh-CN"/>
        </w:rPr>
        <w:t>5.6.4 检查所有的密封和紧固件是否正常，如有不良，维修或更换。</w:t>
      </w:r>
    </w:p>
    <w:p>
      <w:pPr>
        <w:spacing w:line="360" w:lineRule="auto"/>
        <w:rPr>
          <w:rFonts w:hint="eastAsia" w:ascii="宋体" w:hAnsi="宋体"/>
          <w:sz w:val="24"/>
          <w:lang w:eastAsia="zh-CN"/>
        </w:rPr>
      </w:pPr>
      <w:r>
        <w:rPr>
          <w:rFonts w:hint="eastAsia" w:ascii="宋体" w:hAnsi="宋体"/>
          <w:sz w:val="24"/>
          <w:lang w:eastAsia="zh-CN"/>
        </w:rPr>
        <w:t>5.6.5 模具表面除锈，喷防锈油在表面上。</w:t>
      </w:r>
    </w:p>
    <w:p>
      <w:pPr>
        <w:spacing w:line="360" w:lineRule="auto"/>
        <w:rPr>
          <w:rFonts w:hint="eastAsia" w:ascii="宋体" w:hAnsi="宋体"/>
          <w:sz w:val="24"/>
          <w:lang w:eastAsia="zh-CN"/>
        </w:rPr>
      </w:pPr>
      <w:r>
        <w:rPr>
          <w:rFonts w:hint="eastAsia" w:ascii="宋体" w:hAnsi="宋体"/>
          <w:sz w:val="24"/>
          <w:lang w:eastAsia="zh-CN"/>
        </w:rPr>
        <w:t>5.7保养记录：保养完成后作业人员应认真填写《模具维护保养记录》。</w:t>
      </w:r>
    </w:p>
    <w:p>
      <w:pPr>
        <w:spacing w:line="360" w:lineRule="auto"/>
        <w:rPr>
          <w:rFonts w:hint="eastAsia" w:ascii="宋体" w:hAnsi="宋体"/>
          <w:sz w:val="24"/>
          <w:lang w:eastAsia="zh-CN"/>
        </w:rPr>
      </w:pPr>
      <w:r>
        <w:rPr>
          <w:rFonts w:hint="eastAsia" w:ascii="宋体" w:hAnsi="宋体"/>
          <w:sz w:val="24"/>
          <w:lang w:eastAsia="zh-CN"/>
        </w:rPr>
        <w:t>6.特殊保养</w:t>
      </w:r>
    </w:p>
    <w:p>
      <w:pPr>
        <w:spacing w:line="360" w:lineRule="auto"/>
        <w:rPr>
          <w:rFonts w:hint="eastAsia" w:ascii="宋体" w:hAnsi="宋体"/>
          <w:sz w:val="24"/>
          <w:lang w:eastAsia="zh-CN"/>
        </w:rPr>
      </w:pPr>
      <w:r>
        <w:rPr>
          <w:rFonts w:hint="eastAsia" w:ascii="宋体" w:hAnsi="宋体"/>
          <w:sz w:val="24"/>
          <w:lang w:eastAsia="zh-CN"/>
        </w:rPr>
        <w:t>6.1定义：根据莫产品质量要求及模具结构的特性，由技术部规定的保养。</w:t>
      </w:r>
    </w:p>
    <w:p>
      <w:pPr>
        <w:spacing w:line="360" w:lineRule="auto"/>
        <w:rPr>
          <w:rFonts w:hint="eastAsia" w:ascii="宋体" w:hAnsi="宋体"/>
          <w:sz w:val="24"/>
          <w:lang w:eastAsia="zh-CN"/>
        </w:rPr>
      </w:pPr>
      <w:r>
        <w:rPr>
          <w:rFonts w:hint="eastAsia" w:ascii="宋体" w:hAnsi="宋体"/>
          <w:sz w:val="24"/>
          <w:lang w:eastAsia="zh-CN"/>
        </w:rPr>
        <w:t>6.2 作业人员的要求：专业模具工及经过培训合格的操作人员。</w:t>
      </w:r>
    </w:p>
    <w:p>
      <w:pPr>
        <w:spacing w:line="360" w:lineRule="auto"/>
        <w:rPr>
          <w:rFonts w:hint="eastAsia" w:ascii="宋体" w:hAnsi="宋体"/>
          <w:sz w:val="24"/>
          <w:lang w:eastAsia="zh-CN"/>
        </w:rPr>
      </w:pPr>
      <w:r>
        <w:rPr>
          <w:rFonts w:hint="eastAsia" w:ascii="宋体" w:hAnsi="宋体"/>
          <w:sz w:val="24"/>
          <w:lang w:eastAsia="zh-CN"/>
        </w:rPr>
        <w:t>6.3保养频次：按技术部的规定。</w:t>
      </w:r>
    </w:p>
    <w:p>
      <w:pPr>
        <w:spacing w:line="360" w:lineRule="auto"/>
        <w:rPr>
          <w:rFonts w:hint="eastAsia" w:ascii="宋体" w:hAnsi="宋体"/>
          <w:sz w:val="24"/>
          <w:lang w:eastAsia="zh-CN"/>
        </w:rPr>
      </w:pPr>
      <w:r>
        <w:rPr>
          <w:rFonts w:hint="eastAsia" w:ascii="宋体" w:hAnsi="宋体"/>
          <w:sz w:val="24"/>
          <w:lang w:eastAsia="zh-CN"/>
        </w:rPr>
        <w:t>6.4保养内容：按技术部的规定。</w:t>
      </w:r>
    </w:p>
    <w:p>
      <w:pPr>
        <w:spacing w:line="360" w:lineRule="auto"/>
        <w:rPr>
          <w:rFonts w:hint="eastAsia" w:ascii="宋体" w:hAnsi="宋体"/>
          <w:sz w:val="24"/>
          <w:lang w:eastAsia="zh-CN"/>
        </w:rPr>
      </w:pPr>
      <w:r>
        <w:rPr>
          <w:rFonts w:hint="eastAsia" w:ascii="宋体" w:hAnsi="宋体"/>
          <w:sz w:val="24"/>
          <w:lang w:eastAsia="zh-CN"/>
        </w:rPr>
        <w:t>6.5保养记录：保养完成后作业人员应认真特特填写模具保养记录。</w:t>
      </w:r>
    </w:p>
    <w:p>
      <w:pPr>
        <w:ind w:firstLine="645"/>
        <w:rPr>
          <w:rFonts w:hint="eastAsia"/>
          <w:sz w:val="32"/>
          <w:szCs w:val="32"/>
        </w:rPr>
      </w:pPr>
    </w:p>
    <w:p>
      <w:pPr>
        <w:ind w:firstLine="645"/>
        <w:rPr>
          <w:rFonts w:hint="eastAsia"/>
          <w:sz w:val="44"/>
          <w:szCs w:val="44"/>
        </w:rPr>
      </w:pPr>
    </w:p>
    <w:p>
      <w:pPr>
        <w:ind w:firstLine="645"/>
        <w:rPr>
          <w:rFonts w:hint="eastAsia"/>
          <w:sz w:val="32"/>
          <w:szCs w:val="32"/>
        </w:rPr>
      </w:pPr>
    </w:p>
    <w:p>
      <w:pPr>
        <w:ind w:firstLine="630"/>
        <w:rPr>
          <w:rFonts w:hint="eastAsia"/>
          <w:sz w:val="32"/>
          <w:szCs w:val="32"/>
        </w:rPr>
      </w:pPr>
    </w:p>
    <w:p>
      <w:pPr>
        <w:ind w:firstLine="630"/>
        <w:rPr>
          <w:rFonts w:hint="eastAsia"/>
          <w:sz w:val="32"/>
          <w:szCs w:val="32"/>
        </w:rPr>
      </w:pPr>
    </w:p>
    <w:p>
      <w:pPr>
        <w:tabs>
          <w:tab w:val="left" w:pos="2269"/>
          <w:tab w:val="center" w:pos="4320"/>
          <w:tab w:val="right" w:pos="8640"/>
        </w:tabs>
        <w:autoSpaceDE w:val="0"/>
        <w:autoSpaceDN w:val="0"/>
        <w:adjustRightInd w:val="0"/>
        <w:spacing w:before="60" w:after="60" w:line="260" w:lineRule="atLeast"/>
        <w:ind w:right="679"/>
        <w:jc w:val="left"/>
        <w:rPr>
          <w:rFonts w:hint="eastAsia" w:ascii="宋体" w:cs="宋体"/>
          <w:b/>
          <w:bCs/>
          <w:kern w:val="0"/>
          <w:sz w:val="44"/>
          <w:szCs w:val="44"/>
          <w:u w:val="single"/>
          <w:lang w:val="zh-CN"/>
        </w:rPr>
      </w:pPr>
    </w:p>
    <w:p>
      <w:pPr>
        <w:tabs>
          <w:tab w:val="left" w:pos="2269"/>
          <w:tab w:val="center" w:pos="4320"/>
          <w:tab w:val="right" w:pos="8640"/>
        </w:tabs>
        <w:autoSpaceDE w:val="0"/>
        <w:autoSpaceDN w:val="0"/>
        <w:adjustRightInd w:val="0"/>
        <w:spacing w:before="60" w:after="60" w:line="260" w:lineRule="atLeast"/>
        <w:ind w:right="679" w:firstLine="1430" w:firstLineChars="445"/>
        <w:jc w:val="center"/>
        <w:rPr>
          <w:rFonts w:ascii="宋体" w:cs="宋体"/>
          <w:b/>
          <w:bCs/>
          <w:kern w:val="0"/>
          <w:sz w:val="32"/>
          <w:szCs w:val="32"/>
          <w:lang w:val="zh-CN"/>
        </w:rPr>
      </w:pPr>
      <w:r>
        <w:rPr>
          <w:rFonts w:hint="eastAsia" w:ascii="宋体" w:hAnsi="宋体"/>
          <w:b/>
          <w:sz w:val="32"/>
          <w:szCs w:val="32"/>
          <w:lang w:val="en-US" w:eastAsia="zh-CN"/>
        </w:rPr>
        <w:t xml:space="preserve">粉碎机操作规范      </w:t>
      </w:r>
      <w:r>
        <w:rPr>
          <w:rFonts w:hint="eastAsia" w:ascii="宋体" w:hAnsi="宋体"/>
          <w:sz w:val="28"/>
          <w:szCs w:val="28"/>
          <w:lang w:eastAsia="zh-CN"/>
        </w:rPr>
        <w:t>CZSY/QE/ZD-</w:t>
      </w:r>
      <w:r>
        <w:rPr>
          <w:rFonts w:hint="eastAsia" w:ascii="宋体" w:hAnsi="宋体"/>
          <w:sz w:val="28"/>
          <w:szCs w:val="28"/>
        </w:rPr>
        <w:t>1</w:t>
      </w:r>
      <w:r>
        <w:rPr>
          <w:rFonts w:hint="eastAsia" w:ascii="宋体" w:hAnsi="宋体"/>
          <w:sz w:val="28"/>
          <w:szCs w:val="28"/>
          <w:lang w:val="en-US" w:eastAsia="zh-CN"/>
        </w:rPr>
        <w:t>8</w:t>
      </w:r>
    </w:p>
    <w:p>
      <w:pPr>
        <w:spacing w:line="360" w:lineRule="auto"/>
        <w:rPr>
          <w:rFonts w:hint="eastAsia" w:ascii="宋体" w:hAnsi="宋体"/>
          <w:sz w:val="24"/>
          <w:lang w:eastAsia="zh-CN"/>
        </w:rPr>
      </w:pPr>
      <w:r>
        <w:rPr>
          <w:rFonts w:ascii="Arial" w:hAnsi="Arial" w:cs="Arial"/>
          <w:kern w:val="0"/>
          <w:sz w:val="32"/>
          <w:szCs w:val="32"/>
        </w:rPr>
        <w:tab/>
      </w:r>
      <w:r>
        <w:rPr>
          <w:rFonts w:hint="eastAsia" w:ascii="宋体" w:hAnsi="宋体"/>
          <w:sz w:val="24"/>
          <w:lang w:val="zh-CN" w:eastAsia="zh-CN"/>
        </w:rPr>
        <w:t>本规程适用破碎机的操作</w:t>
      </w:r>
    </w:p>
    <w:p>
      <w:pPr>
        <w:spacing w:line="360" w:lineRule="auto"/>
        <w:rPr>
          <w:rFonts w:hint="eastAsia" w:ascii="宋体" w:hAnsi="宋体"/>
          <w:sz w:val="24"/>
          <w:lang w:eastAsia="zh-CN"/>
        </w:rPr>
      </w:pPr>
      <w:r>
        <w:rPr>
          <w:rFonts w:hint="eastAsia" w:ascii="宋体" w:hAnsi="宋体"/>
          <w:sz w:val="24"/>
          <w:lang w:eastAsia="zh-CN"/>
        </w:rPr>
        <w:t>1.</w:t>
      </w:r>
      <w:r>
        <w:rPr>
          <w:rFonts w:hint="eastAsia" w:ascii="宋体" w:hAnsi="宋体"/>
          <w:sz w:val="24"/>
          <w:lang w:eastAsia="zh-CN"/>
        </w:rPr>
        <w:tab/>
      </w:r>
      <w:r>
        <w:rPr>
          <w:rFonts w:hint="eastAsia" w:ascii="宋体" w:hAnsi="宋体"/>
          <w:sz w:val="24"/>
          <w:lang w:val="zh-CN" w:eastAsia="zh-CN"/>
        </w:rPr>
        <w:t>生产设备</w:t>
      </w:r>
    </w:p>
    <w:p>
      <w:pPr>
        <w:spacing w:line="360" w:lineRule="auto"/>
        <w:rPr>
          <w:rFonts w:hint="eastAsia" w:ascii="宋体" w:hAnsi="宋体"/>
          <w:sz w:val="24"/>
          <w:lang w:eastAsia="zh-CN"/>
        </w:rPr>
      </w:pPr>
      <w:r>
        <w:rPr>
          <w:rFonts w:hint="eastAsia" w:ascii="宋体" w:hAnsi="宋体"/>
          <w:sz w:val="24"/>
          <w:lang w:eastAsia="zh-CN"/>
        </w:rPr>
        <w:tab/>
      </w:r>
      <w:r>
        <w:rPr>
          <w:rFonts w:hint="eastAsia" w:ascii="宋体" w:hAnsi="宋体"/>
          <w:sz w:val="24"/>
          <w:lang w:val="zh-CN" w:eastAsia="zh-CN"/>
        </w:rPr>
        <w:t>破碎机</w:t>
      </w:r>
    </w:p>
    <w:p>
      <w:pPr>
        <w:spacing w:line="360" w:lineRule="auto"/>
        <w:rPr>
          <w:rFonts w:hint="eastAsia" w:ascii="宋体" w:hAnsi="宋体"/>
          <w:sz w:val="24"/>
          <w:lang w:eastAsia="zh-CN"/>
        </w:rPr>
      </w:pPr>
      <w:r>
        <w:rPr>
          <w:rFonts w:hint="eastAsia" w:ascii="宋体" w:hAnsi="宋体"/>
          <w:sz w:val="24"/>
          <w:lang w:eastAsia="zh-CN"/>
        </w:rPr>
        <w:t>2.</w:t>
      </w:r>
      <w:r>
        <w:rPr>
          <w:rFonts w:hint="eastAsia" w:ascii="宋体" w:hAnsi="宋体"/>
          <w:sz w:val="24"/>
          <w:lang w:val="zh-CN" w:eastAsia="zh-CN"/>
        </w:rPr>
        <w:t>破碎机的操作</w:t>
      </w:r>
    </w:p>
    <w:p>
      <w:pPr>
        <w:spacing w:line="360" w:lineRule="auto"/>
        <w:rPr>
          <w:rFonts w:hint="eastAsia" w:ascii="宋体" w:hAnsi="宋体"/>
          <w:sz w:val="24"/>
          <w:lang w:eastAsia="zh-CN"/>
        </w:rPr>
      </w:pPr>
      <w:r>
        <w:rPr>
          <w:rFonts w:hint="eastAsia" w:ascii="宋体" w:hAnsi="宋体"/>
          <w:sz w:val="24"/>
          <w:lang w:eastAsia="zh-CN"/>
        </w:rPr>
        <w:t>2.1</w:t>
      </w:r>
      <w:r>
        <w:rPr>
          <w:rFonts w:hint="eastAsia" w:ascii="宋体" w:hAnsi="宋体"/>
          <w:sz w:val="24"/>
          <w:lang w:val="zh-CN" w:eastAsia="zh-CN"/>
        </w:rPr>
        <w:t>准备</w:t>
      </w:r>
    </w:p>
    <w:p>
      <w:pPr>
        <w:spacing w:line="360" w:lineRule="auto"/>
        <w:rPr>
          <w:rFonts w:hint="eastAsia" w:ascii="宋体" w:hAnsi="宋体"/>
          <w:sz w:val="24"/>
          <w:lang w:eastAsia="zh-CN"/>
        </w:rPr>
      </w:pPr>
      <w:r>
        <w:rPr>
          <w:rFonts w:hint="eastAsia" w:ascii="宋体" w:hAnsi="宋体"/>
          <w:sz w:val="24"/>
          <w:lang w:eastAsia="zh-CN"/>
        </w:rPr>
        <w:t xml:space="preserve"> (1)   </w:t>
      </w:r>
      <w:r>
        <w:rPr>
          <w:rFonts w:hint="eastAsia" w:ascii="宋体" w:hAnsi="宋体"/>
          <w:sz w:val="24"/>
          <w:lang w:val="zh-CN" w:eastAsia="zh-CN"/>
        </w:rPr>
        <w:t>检查粉碎机原粉碎料与现粉碎料是否一样，否则换料清理。</w:t>
      </w:r>
    </w:p>
    <w:p>
      <w:pPr>
        <w:spacing w:line="360" w:lineRule="auto"/>
        <w:rPr>
          <w:rFonts w:hint="eastAsia" w:ascii="宋体" w:hAnsi="宋体"/>
          <w:sz w:val="24"/>
          <w:lang w:eastAsia="zh-CN"/>
        </w:rPr>
      </w:pPr>
      <w:r>
        <w:rPr>
          <w:rFonts w:hint="eastAsia" w:ascii="宋体" w:hAnsi="宋体"/>
          <w:sz w:val="24"/>
          <w:lang w:eastAsia="zh-CN"/>
        </w:rPr>
        <w:t xml:space="preserve">3.2   </w:t>
      </w:r>
      <w:r>
        <w:rPr>
          <w:rFonts w:hint="eastAsia" w:ascii="宋体" w:hAnsi="宋体"/>
          <w:sz w:val="24"/>
          <w:lang w:val="zh-CN" w:eastAsia="zh-CN"/>
        </w:rPr>
        <w:t>开机</w:t>
      </w:r>
    </w:p>
    <w:p>
      <w:pPr>
        <w:spacing w:line="360" w:lineRule="auto"/>
        <w:rPr>
          <w:rFonts w:hint="eastAsia" w:ascii="宋体" w:hAnsi="宋体"/>
          <w:sz w:val="24"/>
          <w:lang w:eastAsia="zh-CN"/>
        </w:rPr>
      </w:pPr>
      <w:r>
        <w:rPr>
          <w:rFonts w:hint="eastAsia" w:ascii="宋体" w:hAnsi="宋体"/>
          <w:sz w:val="24"/>
          <w:lang w:eastAsia="zh-CN"/>
        </w:rPr>
        <w:t xml:space="preserve"> (1)    </w:t>
      </w:r>
      <w:r>
        <w:rPr>
          <w:rFonts w:hint="eastAsia" w:ascii="宋体" w:hAnsi="宋体"/>
          <w:sz w:val="24"/>
          <w:lang w:val="zh-CN" w:eastAsia="zh-CN"/>
        </w:rPr>
        <w:t>戴好手套、口罩、耳塞、眼镜等劳保用品；</w:t>
      </w:r>
    </w:p>
    <w:p>
      <w:pPr>
        <w:spacing w:line="360" w:lineRule="auto"/>
        <w:rPr>
          <w:rFonts w:hint="eastAsia" w:ascii="宋体" w:hAnsi="宋体"/>
          <w:sz w:val="24"/>
          <w:lang w:eastAsia="zh-CN"/>
        </w:rPr>
      </w:pPr>
      <w:r>
        <w:rPr>
          <w:rFonts w:hint="eastAsia" w:ascii="宋体" w:hAnsi="宋体"/>
          <w:sz w:val="24"/>
          <w:lang w:eastAsia="zh-CN"/>
        </w:rPr>
        <w:t xml:space="preserve"> (2)    </w:t>
      </w:r>
      <w:r>
        <w:rPr>
          <w:rFonts w:hint="eastAsia" w:ascii="宋体" w:hAnsi="宋体"/>
          <w:sz w:val="24"/>
          <w:lang w:val="zh-CN" w:eastAsia="zh-CN"/>
        </w:rPr>
        <w:t>打开破碎机电源；</w:t>
      </w:r>
    </w:p>
    <w:p>
      <w:pPr>
        <w:spacing w:line="360" w:lineRule="auto"/>
        <w:rPr>
          <w:rFonts w:hint="eastAsia" w:ascii="宋体" w:hAnsi="宋体"/>
          <w:sz w:val="24"/>
          <w:lang w:eastAsia="zh-CN"/>
        </w:rPr>
      </w:pPr>
      <w:r>
        <w:rPr>
          <w:rFonts w:hint="eastAsia" w:ascii="宋体" w:hAnsi="宋体"/>
          <w:sz w:val="24"/>
          <w:lang w:eastAsia="zh-CN"/>
        </w:rPr>
        <w:t xml:space="preserve"> (3)  </w:t>
      </w:r>
      <w:r>
        <w:rPr>
          <w:rFonts w:hint="eastAsia" w:ascii="宋体" w:hAnsi="宋体"/>
          <w:sz w:val="24"/>
          <w:lang w:val="zh-CN" w:eastAsia="zh-CN"/>
        </w:rPr>
        <w:t>按下绿色按钮，启动破碎机；</w:t>
      </w:r>
    </w:p>
    <w:p>
      <w:pPr>
        <w:spacing w:line="360" w:lineRule="auto"/>
        <w:rPr>
          <w:rFonts w:hint="eastAsia" w:ascii="宋体" w:hAnsi="宋体"/>
          <w:sz w:val="24"/>
          <w:lang w:eastAsia="zh-CN"/>
        </w:rPr>
      </w:pPr>
      <w:r>
        <w:rPr>
          <w:rFonts w:hint="eastAsia" w:ascii="宋体" w:hAnsi="宋体"/>
          <w:sz w:val="24"/>
          <w:lang w:eastAsia="zh-CN"/>
        </w:rPr>
        <w:t xml:space="preserve">3.3   </w:t>
      </w:r>
      <w:r>
        <w:rPr>
          <w:rFonts w:hint="eastAsia" w:ascii="宋体" w:hAnsi="宋体"/>
          <w:sz w:val="24"/>
          <w:lang w:val="zh-CN" w:eastAsia="zh-CN"/>
        </w:rPr>
        <w:t>破碎</w:t>
      </w:r>
    </w:p>
    <w:p>
      <w:pPr>
        <w:spacing w:line="360" w:lineRule="auto"/>
        <w:rPr>
          <w:rFonts w:hint="eastAsia" w:ascii="宋体" w:hAnsi="宋体"/>
          <w:sz w:val="24"/>
          <w:lang w:eastAsia="zh-CN"/>
        </w:rPr>
      </w:pPr>
      <w:r>
        <w:rPr>
          <w:rFonts w:hint="eastAsia" w:ascii="宋体" w:hAnsi="宋体"/>
          <w:sz w:val="24"/>
          <w:lang w:eastAsia="zh-CN"/>
        </w:rPr>
        <w:t xml:space="preserve"> (1)   </w:t>
      </w:r>
      <w:r>
        <w:rPr>
          <w:rFonts w:hint="eastAsia" w:ascii="宋体" w:hAnsi="宋体"/>
          <w:sz w:val="24"/>
          <w:lang w:val="zh-CN" w:eastAsia="zh-CN"/>
        </w:rPr>
        <w:t>待粉碎机转速正常后喂料；</w:t>
      </w:r>
    </w:p>
    <w:p>
      <w:pPr>
        <w:spacing w:line="360" w:lineRule="auto"/>
        <w:rPr>
          <w:rFonts w:hint="eastAsia" w:ascii="宋体" w:hAnsi="宋体"/>
          <w:sz w:val="24"/>
          <w:lang w:eastAsia="zh-CN"/>
        </w:rPr>
      </w:pPr>
      <w:r>
        <w:rPr>
          <w:rFonts w:hint="eastAsia" w:ascii="宋体" w:hAnsi="宋体"/>
          <w:sz w:val="24"/>
          <w:lang w:eastAsia="zh-CN"/>
        </w:rPr>
        <w:t xml:space="preserve"> (2)    </w:t>
      </w:r>
      <w:r>
        <w:rPr>
          <w:rFonts w:hint="eastAsia" w:ascii="宋体" w:hAnsi="宋体"/>
          <w:sz w:val="24"/>
          <w:lang w:val="zh-CN" w:eastAsia="zh-CN"/>
        </w:rPr>
        <w:t>喂料要均匀，只有前次料粉碎完后，才能喂下次料；</w:t>
      </w:r>
    </w:p>
    <w:p>
      <w:pPr>
        <w:spacing w:line="360" w:lineRule="auto"/>
        <w:rPr>
          <w:rFonts w:hint="eastAsia" w:ascii="宋体" w:hAnsi="宋体"/>
          <w:sz w:val="24"/>
          <w:lang w:eastAsia="zh-CN"/>
        </w:rPr>
      </w:pPr>
      <w:r>
        <w:rPr>
          <w:rFonts w:hint="eastAsia" w:ascii="宋体" w:hAnsi="宋体"/>
          <w:sz w:val="24"/>
          <w:lang w:eastAsia="zh-CN"/>
        </w:rPr>
        <w:t xml:space="preserve"> (3) </w:t>
      </w:r>
      <w:r>
        <w:rPr>
          <w:rFonts w:hint="eastAsia" w:ascii="宋体" w:hAnsi="宋体"/>
          <w:sz w:val="24"/>
          <w:lang w:val="zh-CN" w:eastAsia="zh-CN"/>
        </w:rPr>
        <w:t>仔细检查粉碎料是否干净，否则清除干净后再粉碎，块料、有防锈剂料、烧黑分解料等严禁粉碎回收</w:t>
      </w:r>
    </w:p>
    <w:p>
      <w:pPr>
        <w:spacing w:line="360" w:lineRule="auto"/>
        <w:rPr>
          <w:rFonts w:hint="eastAsia" w:ascii="宋体" w:hAnsi="宋体"/>
          <w:sz w:val="24"/>
          <w:lang w:eastAsia="zh-CN"/>
        </w:rPr>
      </w:pPr>
      <w:r>
        <w:rPr>
          <w:rFonts w:hint="eastAsia" w:ascii="宋体" w:hAnsi="宋体"/>
          <w:sz w:val="24"/>
          <w:lang w:eastAsia="zh-CN"/>
        </w:rPr>
        <w:t xml:space="preserve"> (4)  </w:t>
      </w:r>
      <w:r>
        <w:rPr>
          <w:rFonts w:hint="eastAsia" w:ascii="宋体" w:hAnsi="宋体"/>
          <w:sz w:val="24"/>
          <w:lang w:val="zh-CN" w:eastAsia="zh-CN"/>
        </w:rPr>
        <w:t>喂完料后，不要立即关机，等到粉碎机内料全部粉碎完后再按红色按钮开关，关掉总电源；</w:t>
      </w:r>
    </w:p>
    <w:p>
      <w:pPr>
        <w:spacing w:line="360" w:lineRule="auto"/>
        <w:rPr>
          <w:rFonts w:hint="eastAsia" w:ascii="宋体" w:hAnsi="宋体"/>
          <w:sz w:val="24"/>
          <w:lang w:eastAsia="zh-CN"/>
        </w:rPr>
      </w:pPr>
      <w:r>
        <w:rPr>
          <w:rFonts w:hint="eastAsia" w:ascii="宋体" w:hAnsi="宋体"/>
          <w:sz w:val="24"/>
          <w:lang w:eastAsia="zh-CN"/>
        </w:rPr>
        <w:t xml:space="preserve"> (5)  </w:t>
      </w:r>
      <w:r>
        <w:rPr>
          <w:rFonts w:hint="eastAsia" w:ascii="宋体" w:hAnsi="宋体"/>
          <w:sz w:val="24"/>
          <w:lang w:val="zh-CN" w:eastAsia="zh-CN"/>
        </w:rPr>
        <w:t>移出粉碎机料箱，将粉碎好的料装入与粉碎料相同原料的包装袋中</w:t>
      </w:r>
      <w:r>
        <w:rPr>
          <w:rFonts w:hint="eastAsia" w:ascii="宋体" w:hAnsi="宋体"/>
          <w:sz w:val="24"/>
          <w:lang w:eastAsia="zh-CN"/>
        </w:rPr>
        <w:t>,</w:t>
      </w:r>
      <w:r>
        <w:rPr>
          <w:rFonts w:hint="eastAsia" w:ascii="宋体" w:hAnsi="宋体"/>
          <w:sz w:val="24"/>
          <w:lang w:val="zh-CN" w:eastAsia="zh-CN"/>
        </w:rPr>
        <w:t>将袋口封好，堆放整齐。</w:t>
      </w:r>
    </w:p>
    <w:p>
      <w:pPr>
        <w:spacing w:line="360" w:lineRule="auto"/>
        <w:rPr>
          <w:rFonts w:hint="eastAsia" w:ascii="宋体" w:hAnsi="宋体"/>
          <w:sz w:val="24"/>
          <w:lang w:eastAsia="zh-CN"/>
        </w:rPr>
      </w:pPr>
      <w:r>
        <w:rPr>
          <w:rFonts w:hint="eastAsia" w:ascii="宋体" w:hAnsi="宋体"/>
          <w:sz w:val="24"/>
          <w:lang w:eastAsia="zh-CN"/>
        </w:rPr>
        <w:t xml:space="preserve">4.   </w:t>
      </w:r>
      <w:r>
        <w:rPr>
          <w:rFonts w:hint="eastAsia" w:ascii="宋体" w:hAnsi="宋体"/>
          <w:sz w:val="24"/>
          <w:lang w:val="zh-CN" w:eastAsia="zh-CN"/>
        </w:rPr>
        <w:t>清洁</w:t>
      </w:r>
    </w:p>
    <w:p>
      <w:pPr>
        <w:spacing w:line="360" w:lineRule="auto"/>
        <w:rPr>
          <w:rFonts w:hint="eastAsia" w:ascii="宋体" w:hAnsi="宋体"/>
          <w:sz w:val="24"/>
          <w:lang w:eastAsia="zh-CN"/>
        </w:rPr>
      </w:pPr>
      <w:r>
        <w:rPr>
          <w:rFonts w:hint="eastAsia" w:ascii="宋体" w:hAnsi="宋体"/>
          <w:sz w:val="24"/>
          <w:lang w:eastAsia="zh-CN"/>
        </w:rPr>
        <w:t xml:space="preserve">4.1  </w:t>
      </w:r>
      <w:r>
        <w:rPr>
          <w:rFonts w:hint="eastAsia" w:ascii="宋体" w:hAnsi="宋体"/>
          <w:sz w:val="24"/>
          <w:lang w:val="zh-CN" w:eastAsia="zh-CN"/>
        </w:rPr>
        <w:t>粉碎料装完后，将粉碎机及周围的环境打扫干净；</w:t>
      </w:r>
    </w:p>
    <w:p>
      <w:pPr>
        <w:spacing w:line="360" w:lineRule="auto"/>
        <w:rPr>
          <w:rFonts w:hint="eastAsia" w:ascii="宋体" w:hAnsi="宋体"/>
          <w:sz w:val="24"/>
          <w:lang w:eastAsia="zh-CN"/>
        </w:rPr>
      </w:pPr>
      <w:r>
        <w:rPr>
          <w:rFonts w:hint="eastAsia" w:ascii="宋体" w:hAnsi="宋体"/>
          <w:sz w:val="24"/>
          <w:lang w:eastAsia="zh-CN"/>
        </w:rPr>
        <w:t xml:space="preserve">5.   </w:t>
      </w:r>
      <w:r>
        <w:rPr>
          <w:rFonts w:hint="eastAsia" w:ascii="宋体" w:hAnsi="宋体"/>
          <w:sz w:val="24"/>
          <w:lang w:val="zh-CN" w:eastAsia="zh-CN"/>
        </w:rPr>
        <w:t>换料</w:t>
      </w:r>
    </w:p>
    <w:p>
      <w:pPr>
        <w:spacing w:line="360" w:lineRule="auto"/>
        <w:rPr>
          <w:rFonts w:hint="eastAsia" w:ascii="宋体" w:hAnsi="宋体"/>
          <w:sz w:val="24"/>
          <w:lang w:eastAsia="zh-CN"/>
        </w:rPr>
      </w:pPr>
      <w:r>
        <w:rPr>
          <w:rFonts w:hint="eastAsia" w:ascii="宋体" w:hAnsi="宋体"/>
          <w:sz w:val="24"/>
          <w:lang w:eastAsia="zh-CN"/>
        </w:rPr>
        <w:t xml:space="preserve">5.1   </w:t>
      </w:r>
      <w:r>
        <w:rPr>
          <w:rFonts w:hint="eastAsia" w:ascii="宋体" w:hAnsi="宋体"/>
          <w:sz w:val="24"/>
          <w:lang w:val="zh-CN" w:eastAsia="zh-CN"/>
        </w:rPr>
        <w:t>移出粉碎机料箱，将其中原粉碎料装尽，用压缩空气将料箱吹干净；</w:t>
      </w:r>
    </w:p>
    <w:p>
      <w:pPr>
        <w:spacing w:line="360" w:lineRule="auto"/>
        <w:rPr>
          <w:rFonts w:hint="eastAsia" w:ascii="宋体" w:hAnsi="宋体"/>
          <w:sz w:val="24"/>
          <w:lang w:eastAsia="zh-CN"/>
        </w:rPr>
      </w:pPr>
      <w:r>
        <w:rPr>
          <w:rFonts w:hint="eastAsia" w:ascii="宋体" w:hAnsi="宋体"/>
          <w:sz w:val="24"/>
          <w:lang w:eastAsia="zh-CN"/>
        </w:rPr>
        <w:t xml:space="preserve">5.2   </w:t>
      </w:r>
      <w:r>
        <w:rPr>
          <w:rFonts w:hint="eastAsia" w:ascii="宋体" w:hAnsi="宋体"/>
          <w:sz w:val="24"/>
          <w:lang w:val="zh-CN" w:eastAsia="zh-CN"/>
        </w:rPr>
        <w:t>拆下筛网，用压缩空气将入料口、破碎腔、筛网、出料口清理干净；</w:t>
      </w:r>
    </w:p>
    <w:p>
      <w:pPr>
        <w:spacing w:line="360" w:lineRule="auto"/>
        <w:rPr>
          <w:rFonts w:hint="eastAsia" w:ascii="宋体" w:hAnsi="宋体"/>
          <w:sz w:val="24"/>
          <w:lang w:eastAsia="zh-CN"/>
        </w:rPr>
      </w:pPr>
      <w:r>
        <w:rPr>
          <w:rFonts w:hint="eastAsia" w:ascii="宋体" w:hAnsi="宋体"/>
          <w:sz w:val="24"/>
          <w:lang w:eastAsia="zh-CN"/>
        </w:rPr>
        <w:t xml:space="preserve">5.3  </w:t>
      </w:r>
      <w:r>
        <w:rPr>
          <w:rFonts w:hint="eastAsia" w:ascii="宋体" w:hAnsi="宋体"/>
          <w:sz w:val="24"/>
          <w:lang w:val="zh-CN" w:eastAsia="zh-CN"/>
        </w:rPr>
        <w:t>装好筛网；</w:t>
      </w:r>
    </w:p>
    <w:p>
      <w:pPr>
        <w:spacing w:line="360" w:lineRule="auto"/>
        <w:rPr>
          <w:rFonts w:hint="eastAsia" w:ascii="宋体" w:hAnsi="宋体"/>
          <w:sz w:val="24"/>
          <w:lang w:eastAsia="zh-CN"/>
        </w:rPr>
      </w:pPr>
      <w:r>
        <w:rPr>
          <w:rFonts w:hint="eastAsia" w:ascii="宋体" w:hAnsi="宋体"/>
          <w:sz w:val="24"/>
          <w:lang w:eastAsia="zh-CN"/>
        </w:rPr>
        <w:t xml:space="preserve">6.   </w:t>
      </w:r>
      <w:r>
        <w:rPr>
          <w:rFonts w:hint="eastAsia" w:ascii="宋体" w:hAnsi="宋体"/>
          <w:sz w:val="24"/>
          <w:lang w:val="zh-CN" w:eastAsia="zh-CN"/>
        </w:rPr>
        <w:t>维护保养</w:t>
      </w:r>
    </w:p>
    <w:p>
      <w:pPr>
        <w:spacing w:line="360" w:lineRule="auto"/>
        <w:rPr>
          <w:rFonts w:hint="eastAsia" w:ascii="宋体" w:hAnsi="宋体"/>
          <w:sz w:val="24"/>
          <w:lang w:eastAsia="zh-CN"/>
        </w:rPr>
      </w:pPr>
      <w:r>
        <w:rPr>
          <w:rFonts w:hint="eastAsia" w:ascii="宋体" w:hAnsi="宋体"/>
          <w:sz w:val="24"/>
          <w:lang w:eastAsia="zh-CN"/>
        </w:rPr>
        <w:t xml:space="preserve">6.1  </w:t>
      </w:r>
      <w:r>
        <w:rPr>
          <w:rFonts w:hint="eastAsia" w:ascii="宋体" w:hAnsi="宋体"/>
          <w:sz w:val="24"/>
          <w:lang w:val="zh-CN" w:eastAsia="zh-CN"/>
        </w:rPr>
        <w:t>使用油枪将润滑油注入轴承座；</w:t>
      </w:r>
    </w:p>
    <w:p>
      <w:pPr>
        <w:spacing w:line="360" w:lineRule="auto"/>
        <w:rPr>
          <w:rFonts w:hint="eastAsia" w:ascii="宋体" w:hAnsi="宋体"/>
          <w:sz w:val="24"/>
          <w:lang w:eastAsia="zh-CN"/>
        </w:rPr>
      </w:pPr>
      <w:r>
        <w:rPr>
          <w:rFonts w:hint="eastAsia" w:ascii="宋体" w:hAnsi="宋体"/>
          <w:sz w:val="24"/>
          <w:lang w:eastAsia="zh-CN"/>
        </w:rPr>
        <w:t xml:space="preserve">6.2  </w:t>
      </w:r>
      <w:r>
        <w:rPr>
          <w:rFonts w:hint="eastAsia" w:ascii="宋体" w:hAnsi="宋体"/>
          <w:sz w:val="24"/>
          <w:lang w:val="zh-CN" w:eastAsia="zh-CN"/>
        </w:rPr>
        <w:t>当发现粉碎机噪音、粉碎量异常时通知</w:t>
      </w:r>
      <w:r>
        <w:rPr>
          <w:rFonts w:hint="eastAsia" w:ascii="宋体" w:hAnsi="宋体"/>
          <w:sz w:val="24"/>
          <w:lang w:eastAsia="zh-CN"/>
        </w:rPr>
        <w:t>机修</w:t>
      </w:r>
      <w:r>
        <w:rPr>
          <w:rFonts w:hint="eastAsia" w:ascii="宋体" w:hAnsi="宋体"/>
          <w:sz w:val="24"/>
          <w:lang w:val="zh-CN" w:eastAsia="zh-CN"/>
        </w:rPr>
        <w:t>对刀口间隙及刀口磨损进行检修；</w:t>
      </w:r>
    </w:p>
    <w:p>
      <w:pPr>
        <w:spacing w:line="360" w:lineRule="auto"/>
        <w:rPr>
          <w:rFonts w:hint="eastAsia" w:ascii="宋体" w:hAnsi="宋体"/>
          <w:sz w:val="24"/>
          <w:lang w:eastAsia="zh-CN"/>
        </w:rPr>
      </w:pPr>
      <w:r>
        <w:rPr>
          <w:rFonts w:hint="eastAsia" w:ascii="宋体" w:hAnsi="宋体"/>
          <w:sz w:val="24"/>
          <w:lang w:eastAsia="zh-CN"/>
        </w:rPr>
        <w:t xml:space="preserve">6.3  </w:t>
      </w:r>
      <w:r>
        <w:rPr>
          <w:rFonts w:hint="eastAsia" w:ascii="宋体" w:hAnsi="宋体"/>
          <w:sz w:val="24"/>
          <w:lang w:val="zh-CN" w:eastAsia="zh-CN"/>
        </w:rPr>
        <w:t>检查传递皮带松紧度及调整更换（此工作由</w:t>
      </w:r>
      <w:r>
        <w:rPr>
          <w:rFonts w:hint="eastAsia" w:ascii="宋体" w:hAnsi="宋体"/>
          <w:sz w:val="24"/>
          <w:lang w:eastAsia="zh-CN"/>
        </w:rPr>
        <w:t>机修</w:t>
      </w:r>
      <w:r>
        <w:rPr>
          <w:rFonts w:hint="eastAsia" w:ascii="宋体" w:hAnsi="宋体"/>
          <w:sz w:val="24"/>
          <w:lang w:val="zh-CN" w:eastAsia="zh-CN"/>
        </w:rPr>
        <w:t>完成）；</w:t>
      </w:r>
    </w:p>
    <w:p>
      <w:pPr>
        <w:spacing w:line="360" w:lineRule="auto"/>
        <w:rPr>
          <w:rFonts w:ascii="Arial" w:hAnsi="Arial" w:cs="Arial"/>
          <w:b/>
          <w:bCs/>
          <w:kern w:val="0"/>
          <w:sz w:val="30"/>
          <w:szCs w:val="30"/>
        </w:rPr>
      </w:pPr>
      <w:r>
        <w:rPr>
          <w:rFonts w:hint="eastAsia" w:ascii="宋体" w:hAnsi="宋体"/>
          <w:sz w:val="24"/>
          <w:lang w:eastAsia="zh-CN"/>
        </w:rPr>
        <w:t xml:space="preserve">6.4  </w:t>
      </w:r>
      <w:r>
        <w:rPr>
          <w:rFonts w:hint="eastAsia" w:ascii="宋体" w:hAnsi="宋体"/>
          <w:sz w:val="24"/>
          <w:lang w:val="zh-CN" w:eastAsia="zh-CN"/>
        </w:rPr>
        <w:t>检查刀片固定螺丝是否松动及紧固。（此工作由</w:t>
      </w:r>
      <w:r>
        <w:rPr>
          <w:rFonts w:hint="eastAsia" w:ascii="宋体" w:hAnsi="宋体"/>
          <w:sz w:val="24"/>
          <w:lang w:eastAsia="zh-CN"/>
        </w:rPr>
        <w:t>机修</w:t>
      </w:r>
      <w:r>
        <w:rPr>
          <w:rFonts w:hint="eastAsia" w:ascii="宋体" w:hAnsi="宋体"/>
          <w:sz w:val="24"/>
          <w:lang w:val="zh-CN" w:eastAsia="zh-CN"/>
        </w:rPr>
        <w:t>完成）</w:t>
      </w:r>
      <w:r>
        <w:rPr>
          <w:rFonts w:hint="eastAsia" w:ascii="宋体" w:hAnsi="宋体"/>
          <w:sz w:val="24"/>
          <w:lang w:eastAsia="zh-CN"/>
        </w:rPr>
        <w:t xml:space="preserve">               </w:t>
      </w:r>
      <w:r>
        <w:rPr>
          <w:rFonts w:ascii="Arial" w:hAnsi="Arial" w:cs="Arial"/>
          <w:b/>
          <w:bCs/>
          <w:kern w:val="0"/>
          <w:sz w:val="30"/>
          <w:szCs w:val="30"/>
        </w:rPr>
        <w:t xml:space="preserve">         </w:t>
      </w:r>
    </w:p>
    <w:p>
      <w:pPr>
        <w:tabs>
          <w:tab w:val="left" w:pos="426"/>
        </w:tabs>
        <w:autoSpaceDE w:val="0"/>
        <w:autoSpaceDN w:val="0"/>
        <w:adjustRightInd w:val="0"/>
        <w:spacing w:before="60" w:after="60" w:line="260" w:lineRule="atLeast"/>
        <w:ind w:right="270"/>
        <w:rPr>
          <w:rFonts w:ascii="Arial" w:hAnsi="Arial" w:cs="Arial"/>
          <w:kern w:val="0"/>
          <w:sz w:val="30"/>
          <w:szCs w:val="30"/>
        </w:rPr>
      </w:pPr>
    </w:p>
    <w:p/>
    <w:p/>
    <w:p/>
    <w:p/>
    <w:p/>
    <w:p/>
    <w:p/>
    <w:p/>
    <w:p/>
    <w:p/>
    <w:p/>
    <w:p/>
    <w:p>
      <w:pPr>
        <w:ind w:firstLine="420" w:firstLineChars="200"/>
        <w:rPr>
          <w:rFonts w:hint="eastAsia"/>
        </w:rPr>
      </w:pPr>
    </w:p>
    <w:p>
      <w:pPr>
        <w:ind w:firstLine="643" w:firstLineChars="200"/>
        <w:rPr>
          <w:rFonts w:hint="eastAsia"/>
          <w:b/>
          <w:sz w:val="32"/>
          <w:szCs w:val="32"/>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630"/>
        <w:rPr>
          <w:rFonts w:hint="eastAsia"/>
          <w:sz w:val="32"/>
          <w:szCs w:val="32"/>
        </w:rPr>
      </w:pPr>
    </w:p>
    <w:p>
      <w:pPr>
        <w:ind w:firstLine="630"/>
        <w:rPr>
          <w:rFonts w:hint="eastAsia"/>
          <w:sz w:val="32"/>
          <w:szCs w:val="32"/>
        </w:rPr>
      </w:pPr>
    </w:p>
    <w:p>
      <w:pPr>
        <w:ind w:firstLine="630"/>
        <w:rPr>
          <w:rFonts w:hint="eastAsia"/>
          <w:sz w:val="32"/>
          <w:szCs w:val="32"/>
        </w:rPr>
      </w:pPr>
    </w:p>
    <w:p>
      <w:pPr>
        <w:ind w:firstLine="630"/>
        <w:rPr>
          <w:rFonts w:hint="eastAsia"/>
          <w:sz w:val="32"/>
          <w:szCs w:val="32"/>
        </w:rPr>
      </w:pPr>
    </w:p>
    <w:p>
      <w:pPr>
        <w:ind w:firstLine="630"/>
        <w:rPr>
          <w:rFonts w:hint="eastAsia"/>
          <w:sz w:val="32"/>
          <w:szCs w:val="32"/>
        </w:rPr>
      </w:pPr>
    </w:p>
    <w:p>
      <w:pPr>
        <w:rPr>
          <w:rFonts w:hint="eastAsia"/>
          <w:sz w:val="32"/>
          <w:szCs w:val="32"/>
        </w:rPr>
      </w:pPr>
    </w:p>
    <w:p>
      <w:pPr>
        <w:pStyle w:val="20"/>
        <w:ind w:firstLine="0"/>
        <w:outlineLvl w:val="0"/>
        <w:rPr>
          <w:rFonts w:hint="eastAsia" w:ascii="宋体" w:hAnsi="宋体" w:eastAsia="宋体"/>
          <w:color w:val="000000"/>
          <w:szCs w:val="28"/>
        </w:rPr>
      </w:pPr>
    </w:p>
    <w:p>
      <w:pPr>
        <w:pStyle w:val="20"/>
        <w:ind w:firstLine="0"/>
        <w:outlineLvl w:val="0"/>
        <w:rPr>
          <w:rFonts w:hint="eastAsia" w:ascii="宋体" w:hAnsi="宋体" w:eastAsia="宋体"/>
          <w:szCs w:val="28"/>
        </w:rPr>
      </w:pPr>
      <w:r>
        <w:rPr>
          <w:rFonts w:hint="eastAsia" w:ascii="宋体" w:hAnsi="宋体" w:eastAsia="宋体"/>
          <w:color w:val="000000"/>
          <w:szCs w:val="28"/>
        </w:rPr>
        <w:t>附录：</w:t>
      </w:r>
      <w:r>
        <w:rPr>
          <w:rFonts w:hint="eastAsia" w:ascii="宋体" w:hAnsi="宋体" w:eastAsia="宋体"/>
          <w:szCs w:val="28"/>
        </w:rPr>
        <w:t>管理制度修改记录表</w:t>
      </w:r>
    </w:p>
    <w:p>
      <w:pPr>
        <w:pStyle w:val="20"/>
        <w:ind w:firstLine="0"/>
        <w:outlineLvl w:val="0"/>
        <w:rPr>
          <w:rFonts w:hint="eastAsia" w:ascii="宋体" w:hAnsi="宋体" w:eastAsia="宋体"/>
          <w:szCs w:val="28"/>
        </w:rPr>
      </w:pPr>
    </w:p>
    <w:tbl>
      <w:tblPr>
        <w:tblStyle w:val="15"/>
        <w:tblW w:w="9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2390"/>
        <w:gridCol w:w="2593"/>
        <w:gridCol w:w="1607"/>
        <w:gridCol w:w="1256"/>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jc w:val="center"/>
        </w:trPr>
        <w:tc>
          <w:tcPr>
            <w:tcW w:w="792" w:type="dxa"/>
            <w:vAlign w:val="center"/>
          </w:tcPr>
          <w:p>
            <w:pPr>
              <w:spacing w:line="240" w:lineRule="atLeast"/>
              <w:jc w:val="center"/>
              <w:rPr>
                <w:rFonts w:hint="eastAsia" w:ascii="宋体" w:hAnsi="宋体"/>
                <w:sz w:val="24"/>
              </w:rPr>
            </w:pPr>
            <w:r>
              <w:rPr>
                <w:rFonts w:hint="eastAsia" w:ascii="宋体" w:hAnsi="宋体"/>
                <w:sz w:val="24"/>
              </w:rPr>
              <w:t>序号</w:t>
            </w:r>
          </w:p>
        </w:tc>
        <w:tc>
          <w:tcPr>
            <w:tcW w:w="2390" w:type="dxa"/>
            <w:vAlign w:val="center"/>
          </w:tcPr>
          <w:p>
            <w:pPr>
              <w:jc w:val="center"/>
              <w:rPr>
                <w:rFonts w:hint="eastAsia" w:ascii="宋体" w:hAnsi="宋体"/>
                <w:sz w:val="24"/>
              </w:rPr>
            </w:pPr>
            <w:r>
              <w:rPr>
                <w:rFonts w:hint="eastAsia" w:ascii="宋体" w:hAnsi="宋体"/>
                <w:sz w:val="24"/>
              </w:rPr>
              <w:t>修改前内容</w:t>
            </w:r>
          </w:p>
        </w:tc>
        <w:tc>
          <w:tcPr>
            <w:tcW w:w="2593" w:type="dxa"/>
            <w:vAlign w:val="center"/>
          </w:tcPr>
          <w:p>
            <w:pPr>
              <w:jc w:val="center"/>
              <w:rPr>
                <w:rFonts w:hint="eastAsia" w:ascii="宋体" w:hAnsi="宋体"/>
                <w:sz w:val="24"/>
              </w:rPr>
            </w:pPr>
            <w:r>
              <w:rPr>
                <w:rFonts w:hint="eastAsia" w:ascii="宋体" w:hAnsi="宋体"/>
                <w:sz w:val="24"/>
              </w:rPr>
              <w:t>修改后内容</w:t>
            </w:r>
          </w:p>
        </w:tc>
        <w:tc>
          <w:tcPr>
            <w:tcW w:w="1607" w:type="dxa"/>
            <w:vAlign w:val="center"/>
          </w:tcPr>
          <w:p>
            <w:pPr>
              <w:jc w:val="center"/>
              <w:rPr>
                <w:rFonts w:hint="eastAsia" w:ascii="宋体" w:hAnsi="宋体"/>
                <w:sz w:val="24"/>
              </w:rPr>
            </w:pPr>
            <w:r>
              <w:rPr>
                <w:rFonts w:hint="eastAsia" w:ascii="宋体" w:hAnsi="宋体"/>
                <w:sz w:val="24"/>
              </w:rPr>
              <w:t>修改人</w:t>
            </w:r>
            <w:r>
              <w:rPr>
                <w:rFonts w:ascii="宋体" w:hAnsi="宋体"/>
                <w:sz w:val="24"/>
              </w:rPr>
              <w:t>/</w:t>
            </w:r>
            <w:r>
              <w:rPr>
                <w:rFonts w:hint="eastAsia" w:ascii="宋体" w:hAnsi="宋体"/>
                <w:sz w:val="24"/>
              </w:rPr>
              <w:t>部门</w:t>
            </w:r>
          </w:p>
        </w:tc>
        <w:tc>
          <w:tcPr>
            <w:tcW w:w="1256" w:type="dxa"/>
            <w:vAlign w:val="center"/>
          </w:tcPr>
          <w:p>
            <w:pPr>
              <w:jc w:val="center"/>
              <w:rPr>
                <w:rFonts w:hint="eastAsia" w:ascii="宋体" w:hAnsi="宋体"/>
                <w:sz w:val="24"/>
              </w:rPr>
            </w:pPr>
            <w:r>
              <w:rPr>
                <w:rFonts w:hint="eastAsia" w:ascii="宋体" w:hAnsi="宋体"/>
                <w:sz w:val="24"/>
              </w:rPr>
              <w:t>审批人</w:t>
            </w:r>
          </w:p>
        </w:tc>
        <w:tc>
          <w:tcPr>
            <w:tcW w:w="1103" w:type="dxa"/>
            <w:vAlign w:val="center"/>
          </w:tcPr>
          <w:p>
            <w:pPr>
              <w:jc w:val="center"/>
              <w:rPr>
                <w:rFonts w:hint="eastAsia" w:ascii="宋体" w:hAnsi="宋体"/>
                <w:sz w:val="24"/>
              </w:rPr>
            </w:pPr>
            <w:r>
              <w:rPr>
                <w:rFonts w:hint="eastAsia" w:ascii="宋体" w:hAnsi="宋体"/>
                <w:sz w:val="24"/>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792" w:type="dxa"/>
            <w:vAlign w:val="center"/>
          </w:tcPr>
          <w:p>
            <w:pPr>
              <w:spacing w:line="380" w:lineRule="exact"/>
              <w:jc w:val="center"/>
              <w:rPr>
                <w:rFonts w:hint="eastAsia" w:ascii="宋体" w:hAnsi="宋体"/>
                <w:sz w:val="24"/>
              </w:rPr>
            </w:pPr>
            <w:r>
              <w:rPr>
                <w:rFonts w:ascii="宋体" w:hAnsi="宋体"/>
                <w:sz w:val="24"/>
              </w:rPr>
              <w:t>1</w:t>
            </w:r>
          </w:p>
        </w:tc>
        <w:tc>
          <w:tcPr>
            <w:tcW w:w="2390" w:type="dxa"/>
            <w:vAlign w:val="top"/>
          </w:tcPr>
          <w:p>
            <w:pPr>
              <w:spacing w:line="380" w:lineRule="exact"/>
              <w:rPr>
                <w:rFonts w:hint="eastAsia" w:ascii="宋体" w:hAnsi="宋体"/>
                <w:sz w:val="24"/>
              </w:rPr>
            </w:pPr>
          </w:p>
        </w:tc>
        <w:tc>
          <w:tcPr>
            <w:tcW w:w="2593" w:type="dxa"/>
            <w:vAlign w:val="top"/>
          </w:tcPr>
          <w:p>
            <w:pPr>
              <w:spacing w:line="380" w:lineRule="exact"/>
              <w:rPr>
                <w:rFonts w:hint="eastAsia" w:ascii="宋体" w:hAnsi="宋体"/>
                <w:sz w:val="24"/>
              </w:rPr>
            </w:pPr>
          </w:p>
        </w:tc>
        <w:tc>
          <w:tcPr>
            <w:tcW w:w="1607" w:type="dxa"/>
            <w:vAlign w:val="top"/>
          </w:tcPr>
          <w:p>
            <w:pPr>
              <w:tabs>
                <w:tab w:val="left" w:pos="1050"/>
              </w:tabs>
              <w:spacing w:line="380" w:lineRule="exact"/>
              <w:rPr>
                <w:rFonts w:hint="eastAsia" w:ascii="宋体" w:hAnsi="宋体"/>
                <w:sz w:val="24"/>
              </w:rPr>
            </w:pPr>
          </w:p>
        </w:tc>
        <w:tc>
          <w:tcPr>
            <w:tcW w:w="1256" w:type="dxa"/>
            <w:vAlign w:val="top"/>
          </w:tcPr>
          <w:p>
            <w:pPr>
              <w:spacing w:line="380" w:lineRule="exact"/>
              <w:rPr>
                <w:rFonts w:hint="eastAsia" w:ascii="宋体" w:hAnsi="宋体"/>
                <w:sz w:val="24"/>
              </w:rPr>
            </w:pPr>
          </w:p>
        </w:tc>
        <w:tc>
          <w:tcPr>
            <w:tcW w:w="1103" w:type="dxa"/>
            <w:vAlign w:val="top"/>
          </w:tcPr>
          <w:p>
            <w:pPr>
              <w:spacing w:line="38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792" w:type="dxa"/>
            <w:vAlign w:val="center"/>
          </w:tcPr>
          <w:p>
            <w:pPr>
              <w:spacing w:line="380" w:lineRule="exact"/>
              <w:jc w:val="center"/>
              <w:rPr>
                <w:rFonts w:hint="eastAsia" w:ascii="宋体" w:hAnsi="宋体"/>
                <w:sz w:val="24"/>
              </w:rPr>
            </w:pPr>
            <w:r>
              <w:rPr>
                <w:rFonts w:hint="eastAsia" w:ascii="宋体" w:hAnsi="宋体"/>
                <w:sz w:val="24"/>
              </w:rPr>
              <w:t>2</w:t>
            </w:r>
          </w:p>
        </w:tc>
        <w:tc>
          <w:tcPr>
            <w:tcW w:w="2390" w:type="dxa"/>
            <w:vAlign w:val="top"/>
          </w:tcPr>
          <w:p>
            <w:pPr>
              <w:spacing w:line="380" w:lineRule="exact"/>
              <w:rPr>
                <w:rFonts w:hint="eastAsia" w:ascii="宋体" w:hAnsi="宋体"/>
                <w:sz w:val="24"/>
              </w:rPr>
            </w:pPr>
          </w:p>
        </w:tc>
        <w:tc>
          <w:tcPr>
            <w:tcW w:w="2593" w:type="dxa"/>
            <w:vAlign w:val="top"/>
          </w:tcPr>
          <w:p>
            <w:pPr>
              <w:spacing w:line="380" w:lineRule="exact"/>
              <w:rPr>
                <w:rFonts w:hint="eastAsia" w:ascii="宋体" w:hAnsi="宋体"/>
                <w:sz w:val="24"/>
              </w:rPr>
            </w:pPr>
          </w:p>
        </w:tc>
        <w:tc>
          <w:tcPr>
            <w:tcW w:w="1607" w:type="dxa"/>
            <w:vAlign w:val="top"/>
          </w:tcPr>
          <w:p>
            <w:pPr>
              <w:tabs>
                <w:tab w:val="left" w:pos="1050"/>
              </w:tabs>
              <w:spacing w:line="380" w:lineRule="exact"/>
              <w:rPr>
                <w:rFonts w:hint="eastAsia" w:ascii="宋体" w:hAnsi="宋体"/>
                <w:sz w:val="24"/>
              </w:rPr>
            </w:pPr>
          </w:p>
        </w:tc>
        <w:tc>
          <w:tcPr>
            <w:tcW w:w="1256" w:type="dxa"/>
            <w:vAlign w:val="top"/>
          </w:tcPr>
          <w:p>
            <w:pPr>
              <w:spacing w:line="380" w:lineRule="exact"/>
              <w:rPr>
                <w:rFonts w:hint="eastAsia" w:ascii="宋体" w:hAnsi="宋体"/>
                <w:sz w:val="24"/>
              </w:rPr>
            </w:pPr>
          </w:p>
        </w:tc>
        <w:tc>
          <w:tcPr>
            <w:tcW w:w="1103" w:type="dxa"/>
            <w:vAlign w:val="top"/>
          </w:tcPr>
          <w:p>
            <w:pPr>
              <w:spacing w:line="38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792" w:type="dxa"/>
            <w:vAlign w:val="center"/>
          </w:tcPr>
          <w:p>
            <w:pPr>
              <w:spacing w:line="380" w:lineRule="exact"/>
              <w:jc w:val="center"/>
              <w:rPr>
                <w:rFonts w:hint="eastAsia" w:ascii="宋体" w:hAnsi="宋体"/>
                <w:sz w:val="24"/>
              </w:rPr>
            </w:pPr>
            <w:r>
              <w:rPr>
                <w:rFonts w:hint="eastAsia" w:ascii="宋体" w:hAnsi="宋体"/>
                <w:sz w:val="24"/>
              </w:rPr>
              <w:t>3</w:t>
            </w:r>
          </w:p>
        </w:tc>
        <w:tc>
          <w:tcPr>
            <w:tcW w:w="2390" w:type="dxa"/>
            <w:vAlign w:val="top"/>
          </w:tcPr>
          <w:p>
            <w:pPr>
              <w:spacing w:line="380" w:lineRule="exact"/>
              <w:rPr>
                <w:rFonts w:hint="eastAsia" w:ascii="宋体" w:hAnsi="宋体"/>
                <w:sz w:val="24"/>
              </w:rPr>
            </w:pPr>
          </w:p>
        </w:tc>
        <w:tc>
          <w:tcPr>
            <w:tcW w:w="2593" w:type="dxa"/>
            <w:vAlign w:val="top"/>
          </w:tcPr>
          <w:p>
            <w:pPr>
              <w:spacing w:line="380" w:lineRule="exact"/>
              <w:rPr>
                <w:rFonts w:hint="eastAsia" w:ascii="宋体" w:hAnsi="宋体"/>
                <w:sz w:val="24"/>
              </w:rPr>
            </w:pPr>
          </w:p>
        </w:tc>
        <w:tc>
          <w:tcPr>
            <w:tcW w:w="1607" w:type="dxa"/>
            <w:vAlign w:val="top"/>
          </w:tcPr>
          <w:p>
            <w:pPr>
              <w:tabs>
                <w:tab w:val="left" w:pos="1050"/>
              </w:tabs>
              <w:spacing w:line="380" w:lineRule="exact"/>
              <w:rPr>
                <w:rFonts w:hint="eastAsia" w:ascii="宋体" w:hAnsi="宋体"/>
                <w:sz w:val="24"/>
              </w:rPr>
            </w:pPr>
          </w:p>
        </w:tc>
        <w:tc>
          <w:tcPr>
            <w:tcW w:w="1256" w:type="dxa"/>
            <w:vAlign w:val="top"/>
          </w:tcPr>
          <w:p>
            <w:pPr>
              <w:spacing w:line="380" w:lineRule="exact"/>
              <w:rPr>
                <w:rFonts w:hint="eastAsia" w:ascii="宋体" w:hAnsi="宋体"/>
                <w:sz w:val="24"/>
              </w:rPr>
            </w:pPr>
          </w:p>
        </w:tc>
        <w:tc>
          <w:tcPr>
            <w:tcW w:w="1103" w:type="dxa"/>
            <w:vAlign w:val="top"/>
          </w:tcPr>
          <w:p>
            <w:pPr>
              <w:spacing w:line="38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792" w:type="dxa"/>
            <w:vAlign w:val="center"/>
          </w:tcPr>
          <w:p>
            <w:pPr>
              <w:spacing w:line="380" w:lineRule="exact"/>
              <w:jc w:val="center"/>
              <w:rPr>
                <w:rFonts w:hint="eastAsia" w:ascii="宋体" w:hAnsi="宋体"/>
                <w:sz w:val="24"/>
              </w:rPr>
            </w:pPr>
            <w:r>
              <w:rPr>
                <w:rFonts w:hint="eastAsia" w:ascii="宋体" w:hAnsi="宋体"/>
                <w:sz w:val="24"/>
              </w:rPr>
              <w:t>4</w:t>
            </w:r>
          </w:p>
        </w:tc>
        <w:tc>
          <w:tcPr>
            <w:tcW w:w="2390" w:type="dxa"/>
            <w:vAlign w:val="top"/>
          </w:tcPr>
          <w:p>
            <w:pPr>
              <w:spacing w:line="380" w:lineRule="exact"/>
              <w:rPr>
                <w:rFonts w:hint="eastAsia" w:ascii="宋体" w:hAnsi="宋体"/>
                <w:sz w:val="24"/>
              </w:rPr>
            </w:pPr>
          </w:p>
        </w:tc>
        <w:tc>
          <w:tcPr>
            <w:tcW w:w="2593" w:type="dxa"/>
            <w:vAlign w:val="top"/>
          </w:tcPr>
          <w:p>
            <w:pPr>
              <w:spacing w:line="380" w:lineRule="exact"/>
              <w:rPr>
                <w:rFonts w:hint="eastAsia" w:ascii="宋体" w:hAnsi="宋体"/>
                <w:sz w:val="24"/>
              </w:rPr>
            </w:pPr>
          </w:p>
        </w:tc>
        <w:tc>
          <w:tcPr>
            <w:tcW w:w="1607" w:type="dxa"/>
            <w:vAlign w:val="top"/>
          </w:tcPr>
          <w:p>
            <w:pPr>
              <w:tabs>
                <w:tab w:val="left" w:pos="1050"/>
              </w:tabs>
              <w:spacing w:line="380" w:lineRule="exact"/>
              <w:rPr>
                <w:rFonts w:hint="eastAsia" w:ascii="宋体" w:hAnsi="宋体"/>
                <w:sz w:val="24"/>
              </w:rPr>
            </w:pPr>
          </w:p>
        </w:tc>
        <w:tc>
          <w:tcPr>
            <w:tcW w:w="1256" w:type="dxa"/>
            <w:vAlign w:val="top"/>
          </w:tcPr>
          <w:p>
            <w:pPr>
              <w:spacing w:line="380" w:lineRule="exact"/>
              <w:rPr>
                <w:rFonts w:hint="eastAsia" w:ascii="宋体" w:hAnsi="宋体"/>
                <w:sz w:val="24"/>
              </w:rPr>
            </w:pPr>
          </w:p>
        </w:tc>
        <w:tc>
          <w:tcPr>
            <w:tcW w:w="1103" w:type="dxa"/>
            <w:vAlign w:val="top"/>
          </w:tcPr>
          <w:p>
            <w:pPr>
              <w:spacing w:line="38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792" w:type="dxa"/>
            <w:vAlign w:val="center"/>
          </w:tcPr>
          <w:p>
            <w:pPr>
              <w:spacing w:line="380" w:lineRule="exact"/>
              <w:jc w:val="center"/>
              <w:rPr>
                <w:rFonts w:hint="eastAsia" w:ascii="宋体" w:hAnsi="宋体"/>
                <w:sz w:val="24"/>
              </w:rPr>
            </w:pPr>
            <w:r>
              <w:rPr>
                <w:rFonts w:hint="eastAsia" w:ascii="宋体" w:hAnsi="宋体"/>
                <w:sz w:val="24"/>
              </w:rPr>
              <w:t>5</w:t>
            </w:r>
          </w:p>
        </w:tc>
        <w:tc>
          <w:tcPr>
            <w:tcW w:w="2390" w:type="dxa"/>
            <w:vAlign w:val="top"/>
          </w:tcPr>
          <w:p>
            <w:pPr>
              <w:spacing w:line="380" w:lineRule="exact"/>
              <w:rPr>
                <w:rFonts w:hint="eastAsia" w:ascii="宋体" w:hAnsi="宋体"/>
                <w:sz w:val="24"/>
              </w:rPr>
            </w:pPr>
          </w:p>
        </w:tc>
        <w:tc>
          <w:tcPr>
            <w:tcW w:w="2593" w:type="dxa"/>
            <w:vAlign w:val="top"/>
          </w:tcPr>
          <w:p>
            <w:pPr>
              <w:spacing w:line="380" w:lineRule="exact"/>
              <w:rPr>
                <w:rFonts w:hint="eastAsia" w:ascii="宋体" w:hAnsi="宋体"/>
                <w:sz w:val="24"/>
              </w:rPr>
            </w:pPr>
          </w:p>
        </w:tc>
        <w:tc>
          <w:tcPr>
            <w:tcW w:w="1607" w:type="dxa"/>
            <w:vAlign w:val="top"/>
          </w:tcPr>
          <w:p>
            <w:pPr>
              <w:tabs>
                <w:tab w:val="left" w:pos="1050"/>
              </w:tabs>
              <w:spacing w:line="380" w:lineRule="exact"/>
              <w:rPr>
                <w:rFonts w:hint="eastAsia" w:ascii="宋体" w:hAnsi="宋体"/>
                <w:sz w:val="24"/>
              </w:rPr>
            </w:pPr>
          </w:p>
        </w:tc>
        <w:tc>
          <w:tcPr>
            <w:tcW w:w="1256" w:type="dxa"/>
            <w:vAlign w:val="top"/>
          </w:tcPr>
          <w:p>
            <w:pPr>
              <w:spacing w:line="380" w:lineRule="exact"/>
              <w:rPr>
                <w:rFonts w:hint="eastAsia" w:ascii="宋体" w:hAnsi="宋体"/>
                <w:sz w:val="24"/>
              </w:rPr>
            </w:pPr>
          </w:p>
        </w:tc>
        <w:tc>
          <w:tcPr>
            <w:tcW w:w="1103" w:type="dxa"/>
            <w:vAlign w:val="top"/>
          </w:tcPr>
          <w:p>
            <w:pPr>
              <w:spacing w:line="38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792" w:type="dxa"/>
            <w:vAlign w:val="center"/>
          </w:tcPr>
          <w:p>
            <w:pPr>
              <w:spacing w:line="380" w:lineRule="exact"/>
              <w:jc w:val="center"/>
              <w:rPr>
                <w:rFonts w:hint="eastAsia" w:ascii="宋体" w:hAnsi="宋体"/>
                <w:sz w:val="24"/>
              </w:rPr>
            </w:pPr>
            <w:r>
              <w:rPr>
                <w:rFonts w:hint="eastAsia" w:ascii="宋体" w:hAnsi="宋体"/>
                <w:sz w:val="24"/>
              </w:rPr>
              <w:t>6</w:t>
            </w:r>
          </w:p>
        </w:tc>
        <w:tc>
          <w:tcPr>
            <w:tcW w:w="2390" w:type="dxa"/>
            <w:vAlign w:val="top"/>
          </w:tcPr>
          <w:p>
            <w:pPr>
              <w:spacing w:line="380" w:lineRule="exact"/>
              <w:rPr>
                <w:rFonts w:hint="eastAsia" w:ascii="宋体" w:hAnsi="宋体"/>
                <w:sz w:val="24"/>
              </w:rPr>
            </w:pPr>
          </w:p>
        </w:tc>
        <w:tc>
          <w:tcPr>
            <w:tcW w:w="2593" w:type="dxa"/>
            <w:vAlign w:val="top"/>
          </w:tcPr>
          <w:p>
            <w:pPr>
              <w:spacing w:line="380" w:lineRule="exact"/>
              <w:rPr>
                <w:rFonts w:hint="eastAsia" w:ascii="宋体" w:hAnsi="宋体"/>
                <w:sz w:val="24"/>
              </w:rPr>
            </w:pPr>
          </w:p>
        </w:tc>
        <w:tc>
          <w:tcPr>
            <w:tcW w:w="1607" w:type="dxa"/>
            <w:vAlign w:val="top"/>
          </w:tcPr>
          <w:p>
            <w:pPr>
              <w:tabs>
                <w:tab w:val="left" w:pos="1050"/>
              </w:tabs>
              <w:spacing w:line="380" w:lineRule="exact"/>
              <w:rPr>
                <w:rFonts w:hint="eastAsia" w:ascii="宋体" w:hAnsi="宋体"/>
                <w:sz w:val="24"/>
              </w:rPr>
            </w:pPr>
          </w:p>
        </w:tc>
        <w:tc>
          <w:tcPr>
            <w:tcW w:w="1256" w:type="dxa"/>
            <w:vAlign w:val="top"/>
          </w:tcPr>
          <w:p>
            <w:pPr>
              <w:spacing w:line="380" w:lineRule="exact"/>
              <w:rPr>
                <w:rFonts w:hint="eastAsia" w:ascii="宋体" w:hAnsi="宋体"/>
                <w:sz w:val="24"/>
              </w:rPr>
            </w:pPr>
          </w:p>
        </w:tc>
        <w:tc>
          <w:tcPr>
            <w:tcW w:w="1103" w:type="dxa"/>
            <w:vAlign w:val="top"/>
          </w:tcPr>
          <w:p>
            <w:pPr>
              <w:spacing w:line="38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792" w:type="dxa"/>
            <w:vAlign w:val="center"/>
          </w:tcPr>
          <w:p>
            <w:pPr>
              <w:spacing w:line="380" w:lineRule="exact"/>
              <w:jc w:val="center"/>
              <w:rPr>
                <w:rFonts w:hint="eastAsia" w:ascii="宋体" w:hAnsi="宋体"/>
                <w:sz w:val="24"/>
              </w:rPr>
            </w:pPr>
            <w:r>
              <w:rPr>
                <w:rFonts w:hint="eastAsia" w:ascii="宋体" w:hAnsi="宋体"/>
                <w:sz w:val="24"/>
              </w:rPr>
              <w:t>7</w:t>
            </w:r>
          </w:p>
        </w:tc>
        <w:tc>
          <w:tcPr>
            <w:tcW w:w="2390" w:type="dxa"/>
            <w:vAlign w:val="top"/>
          </w:tcPr>
          <w:p>
            <w:pPr>
              <w:spacing w:line="380" w:lineRule="exact"/>
              <w:rPr>
                <w:rFonts w:hint="eastAsia" w:ascii="宋体" w:hAnsi="宋体"/>
                <w:sz w:val="24"/>
              </w:rPr>
            </w:pPr>
          </w:p>
        </w:tc>
        <w:tc>
          <w:tcPr>
            <w:tcW w:w="2593" w:type="dxa"/>
            <w:vAlign w:val="top"/>
          </w:tcPr>
          <w:p>
            <w:pPr>
              <w:spacing w:line="380" w:lineRule="exact"/>
              <w:rPr>
                <w:rFonts w:hint="eastAsia" w:ascii="宋体" w:hAnsi="宋体"/>
                <w:sz w:val="24"/>
              </w:rPr>
            </w:pPr>
          </w:p>
        </w:tc>
        <w:tc>
          <w:tcPr>
            <w:tcW w:w="1607" w:type="dxa"/>
            <w:vAlign w:val="top"/>
          </w:tcPr>
          <w:p>
            <w:pPr>
              <w:tabs>
                <w:tab w:val="left" w:pos="1050"/>
              </w:tabs>
              <w:spacing w:line="380" w:lineRule="exact"/>
              <w:rPr>
                <w:rFonts w:hint="eastAsia" w:ascii="宋体" w:hAnsi="宋体"/>
                <w:sz w:val="24"/>
              </w:rPr>
            </w:pPr>
          </w:p>
        </w:tc>
        <w:tc>
          <w:tcPr>
            <w:tcW w:w="1256" w:type="dxa"/>
            <w:vAlign w:val="top"/>
          </w:tcPr>
          <w:p>
            <w:pPr>
              <w:spacing w:line="380" w:lineRule="exact"/>
              <w:rPr>
                <w:rFonts w:hint="eastAsia" w:ascii="宋体" w:hAnsi="宋体"/>
                <w:sz w:val="24"/>
              </w:rPr>
            </w:pPr>
          </w:p>
        </w:tc>
        <w:tc>
          <w:tcPr>
            <w:tcW w:w="1103" w:type="dxa"/>
            <w:vAlign w:val="top"/>
          </w:tcPr>
          <w:p>
            <w:pPr>
              <w:spacing w:line="38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792" w:type="dxa"/>
            <w:vAlign w:val="center"/>
          </w:tcPr>
          <w:p>
            <w:pPr>
              <w:spacing w:line="380" w:lineRule="exact"/>
              <w:jc w:val="center"/>
              <w:rPr>
                <w:rFonts w:hint="eastAsia" w:ascii="宋体" w:hAnsi="宋体"/>
                <w:sz w:val="24"/>
              </w:rPr>
            </w:pPr>
            <w:r>
              <w:rPr>
                <w:rFonts w:hint="eastAsia" w:ascii="宋体" w:hAnsi="宋体"/>
                <w:sz w:val="24"/>
              </w:rPr>
              <w:t>8</w:t>
            </w:r>
          </w:p>
        </w:tc>
        <w:tc>
          <w:tcPr>
            <w:tcW w:w="2390" w:type="dxa"/>
            <w:vAlign w:val="top"/>
          </w:tcPr>
          <w:p>
            <w:pPr>
              <w:spacing w:line="380" w:lineRule="exact"/>
              <w:rPr>
                <w:rFonts w:hint="eastAsia" w:ascii="宋体" w:hAnsi="宋体"/>
                <w:sz w:val="24"/>
              </w:rPr>
            </w:pPr>
          </w:p>
        </w:tc>
        <w:tc>
          <w:tcPr>
            <w:tcW w:w="2593" w:type="dxa"/>
            <w:vAlign w:val="top"/>
          </w:tcPr>
          <w:p>
            <w:pPr>
              <w:spacing w:line="380" w:lineRule="exact"/>
              <w:rPr>
                <w:rFonts w:hint="eastAsia" w:ascii="宋体" w:hAnsi="宋体"/>
                <w:sz w:val="24"/>
              </w:rPr>
            </w:pPr>
          </w:p>
        </w:tc>
        <w:tc>
          <w:tcPr>
            <w:tcW w:w="1607" w:type="dxa"/>
            <w:vAlign w:val="top"/>
          </w:tcPr>
          <w:p>
            <w:pPr>
              <w:tabs>
                <w:tab w:val="left" w:pos="1050"/>
              </w:tabs>
              <w:spacing w:line="380" w:lineRule="exact"/>
              <w:rPr>
                <w:rFonts w:hint="eastAsia" w:ascii="宋体" w:hAnsi="宋体"/>
                <w:sz w:val="24"/>
              </w:rPr>
            </w:pPr>
          </w:p>
        </w:tc>
        <w:tc>
          <w:tcPr>
            <w:tcW w:w="1256" w:type="dxa"/>
            <w:vAlign w:val="top"/>
          </w:tcPr>
          <w:p>
            <w:pPr>
              <w:spacing w:line="380" w:lineRule="exact"/>
              <w:rPr>
                <w:rFonts w:hint="eastAsia" w:ascii="宋体" w:hAnsi="宋体"/>
                <w:sz w:val="24"/>
              </w:rPr>
            </w:pPr>
          </w:p>
        </w:tc>
        <w:tc>
          <w:tcPr>
            <w:tcW w:w="1103" w:type="dxa"/>
            <w:vAlign w:val="top"/>
          </w:tcPr>
          <w:p>
            <w:pPr>
              <w:spacing w:line="38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792" w:type="dxa"/>
            <w:vAlign w:val="center"/>
          </w:tcPr>
          <w:p>
            <w:pPr>
              <w:spacing w:line="380" w:lineRule="exact"/>
              <w:jc w:val="center"/>
              <w:rPr>
                <w:rFonts w:hint="eastAsia" w:ascii="宋体" w:hAnsi="宋体"/>
                <w:sz w:val="24"/>
              </w:rPr>
            </w:pPr>
            <w:r>
              <w:rPr>
                <w:rFonts w:hint="eastAsia" w:ascii="宋体" w:hAnsi="宋体"/>
                <w:sz w:val="24"/>
              </w:rPr>
              <w:t>9</w:t>
            </w:r>
          </w:p>
        </w:tc>
        <w:tc>
          <w:tcPr>
            <w:tcW w:w="2390" w:type="dxa"/>
            <w:vAlign w:val="top"/>
          </w:tcPr>
          <w:p>
            <w:pPr>
              <w:spacing w:line="380" w:lineRule="exact"/>
              <w:rPr>
                <w:rFonts w:hint="eastAsia" w:ascii="宋体" w:hAnsi="宋体"/>
                <w:sz w:val="24"/>
              </w:rPr>
            </w:pPr>
          </w:p>
        </w:tc>
        <w:tc>
          <w:tcPr>
            <w:tcW w:w="2593" w:type="dxa"/>
            <w:vAlign w:val="top"/>
          </w:tcPr>
          <w:p>
            <w:pPr>
              <w:spacing w:line="380" w:lineRule="exact"/>
              <w:rPr>
                <w:rFonts w:hint="eastAsia" w:ascii="宋体" w:hAnsi="宋体"/>
                <w:sz w:val="24"/>
              </w:rPr>
            </w:pPr>
          </w:p>
        </w:tc>
        <w:tc>
          <w:tcPr>
            <w:tcW w:w="1607" w:type="dxa"/>
            <w:vAlign w:val="top"/>
          </w:tcPr>
          <w:p>
            <w:pPr>
              <w:tabs>
                <w:tab w:val="left" w:pos="1050"/>
              </w:tabs>
              <w:spacing w:line="380" w:lineRule="exact"/>
              <w:rPr>
                <w:rFonts w:hint="eastAsia" w:ascii="宋体" w:hAnsi="宋体"/>
                <w:sz w:val="24"/>
              </w:rPr>
            </w:pPr>
          </w:p>
        </w:tc>
        <w:tc>
          <w:tcPr>
            <w:tcW w:w="1256" w:type="dxa"/>
            <w:vAlign w:val="top"/>
          </w:tcPr>
          <w:p>
            <w:pPr>
              <w:spacing w:line="380" w:lineRule="exact"/>
              <w:rPr>
                <w:rFonts w:hint="eastAsia" w:ascii="宋体" w:hAnsi="宋体"/>
                <w:sz w:val="24"/>
              </w:rPr>
            </w:pPr>
          </w:p>
        </w:tc>
        <w:tc>
          <w:tcPr>
            <w:tcW w:w="1103" w:type="dxa"/>
            <w:vAlign w:val="top"/>
          </w:tcPr>
          <w:p>
            <w:pPr>
              <w:spacing w:line="38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792" w:type="dxa"/>
            <w:vAlign w:val="center"/>
          </w:tcPr>
          <w:p>
            <w:pPr>
              <w:spacing w:line="380" w:lineRule="exact"/>
              <w:jc w:val="center"/>
              <w:rPr>
                <w:rFonts w:hint="eastAsia" w:ascii="宋体" w:hAnsi="宋体"/>
                <w:sz w:val="24"/>
              </w:rPr>
            </w:pPr>
            <w:r>
              <w:rPr>
                <w:rFonts w:hint="eastAsia" w:ascii="宋体" w:hAnsi="宋体"/>
                <w:sz w:val="24"/>
              </w:rPr>
              <w:t>10</w:t>
            </w:r>
          </w:p>
        </w:tc>
        <w:tc>
          <w:tcPr>
            <w:tcW w:w="2390" w:type="dxa"/>
            <w:vAlign w:val="top"/>
          </w:tcPr>
          <w:p>
            <w:pPr>
              <w:spacing w:line="380" w:lineRule="exact"/>
              <w:rPr>
                <w:rFonts w:hint="eastAsia" w:ascii="宋体" w:hAnsi="宋体"/>
                <w:sz w:val="24"/>
              </w:rPr>
            </w:pPr>
          </w:p>
        </w:tc>
        <w:tc>
          <w:tcPr>
            <w:tcW w:w="2593" w:type="dxa"/>
            <w:vAlign w:val="top"/>
          </w:tcPr>
          <w:p>
            <w:pPr>
              <w:spacing w:line="380" w:lineRule="exact"/>
              <w:rPr>
                <w:rFonts w:hint="eastAsia" w:ascii="宋体" w:hAnsi="宋体"/>
                <w:sz w:val="24"/>
              </w:rPr>
            </w:pPr>
          </w:p>
        </w:tc>
        <w:tc>
          <w:tcPr>
            <w:tcW w:w="1607" w:type="dxa"/>
            <w:vAlign w:val="top"/>
          </w:tcPr>
          <w:p>
            <w:pPr>
              <w:tabs>
                <w:tab w:val="left" w:pos="1050"/>
              </w:tabs>
              <w:spacing w:line="380" w:lineRule="exact"/>
              <w:rPr>
                <w:rFonts w:hint="eastAsia" w:ascii="宋体" w:hAnsi="宋体"/>
                <w:sz w:val="24"/>
              </w:rPr>
            </w:pPr>
          </w:p>
        </w:tc>
        <w:tc>
          <w:tcPr>
            <w:tcW w:w="1256" w:type="dxa"/>
            <w:vAlign w:val="top"/>
          </w:tcPr>
          <w:p>
            <w:pPr>
              <w:spacing w:line="380" w:lineRule="exact"/>
              <w:rPr>
                <w:rFonts w:hint="eastAsia" w:ascii="宋体" w:hAnsi="宋体"/>
                <w:sz w:val="24"/>
              </w:rPr>
            </w:pPr>
          </w:p>
        </w:tc>
        <w:tc>
          <w:tcPr>
            <w:tcW w:w="1103" w:type="dxa"/>
            <w:vAlign w:val="top"/>
          </w:tcPr>
          <w:p>
            <w:pPr>
              <w:spacing w:line="380" w:lineRule="exact"/>
              <w:rPr>
                <w:rFonts w:hint="eastAsia" w:ascii="宋体" w:hAnsi="宋体"/>
                <w:sz w:val="24"/>
              </w:rPr>
            </w:pPr>
          </w:p>
        </w:tc>
      </w:tr>
    </w:tbl>
    <w:p>
      <w:pPr>
        <w:spacing w:line="360" w:lineRule="auto"/>
        <w:rPr>
          <w:rFonts w:hint="eastAsia" w:ascii="宋体" w:hAnsi="宋体"/>
          <w:sz w:val="24"/>
        </w:rPr>
      </w:pPr>
    </w:p>
    <w:p>
      <w:pPr>
        <w:spacing w:line="360" w:lineRule="auto"/>
        <w:rPr>
          <w:rFonts w:hint="eastAsia" w:ascii="宋体" w:hAnsi="宋体"/>
          <w:sz w:val="24"/>
        </w:rPr>
      </w:pPr>
      <w:r>
        <w:rPr>
          <w:rFonts w:hint="eastAsia" w:ascii="宋体" w:hAnsi="宋体"/>
          <w:sz w:val="24"/>
        </w:rPr>
        <w:t xml:space="preserve"> </w:t>
      </w:r>
    </w:p>
    <w:sectPr>
      <w:headerReference r:id="rId3" w:type="default"/>
      <w:footerReference r:id="rId4" w:type="default"/>
      <w:footerReference r:id="rId5" w:type="even"/>
      <w:pgSz w:w="11906" w:h="16838"/>
      <w:pgMar w:top="1440" w:right="1797" w:bottom="1440" w:left="1797" w:header="851" w:footer="851" w:gutter="0"/>
      <w:pgNumType w:start="0"/>
      <w:cols w:space="720" w:num="1"/>
      <w:titlePg/>
      <w:docGrid w:type="lines" w:linePitch="316" w:charSpace="3922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swiss"/>
    <w:pitch w:val="default"/>
    <w:sig w:usb0="00000000" w:usb1="00000000" w:usb2="00000000" w:usb3="00000000" w:csb0="00040000" w:csb1="00000000"/>
  </w:font>
  <w:font w:name="Abadi MT Condensed Light">
    <w:altName w:val="MV Boli"/>
    <w:panose1 w:val="020B0306030101010103"/>
    <w:charset w:val="00"/>
    <w:family w:val="decorative"/>
    <w:pitch w:val="default"/>
    <w:sig w:usb0="00000000" w:usb1="00000000" w:usb2="00000000" w:usb3="00000000" w:csb0="00000001" w:csb1="00000000"/>
  </w:font>
  <w:font w:name="仿宋_GB2312">
    <w:altName w:val="仿宋"/>
    <w:panose1 w:val="02010609030101010101"/>
    <w:charset w:val="86"/>
    <w:family w:val="swiss"/>
    <w:pitch w:val="default"/>
    <w:sig w:usb0="00000000" w:usb1="0000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MV Boli">
    <w:panose1 w:val="02000500030200090000"/>
    <w:charset w:val="00"/>
    <w:family w:val="auto"/>
    <w:pitch w:val="default"/>
    <w:sig w:usb0="00000003" w:usb1="00000000" w:usb2="000001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18"/>
      </w:rPr>
    </w:pPr>
    <w:r>
      <w:fldChar w:fldCharType="begin"/>
    </w:r>
    <w:r>
      <w:rPr>
        <w:rStyle w:val="18"/>
      </w:rPr>
      <w:instrText xml:space="preserve">PAGE  </w:instrText>
    </w:r>
    <w:r>
      <w:fldChar w:fldCharType="separate"/>
    </w:r>
    <w:r>
      <w:rPr>
        <w:rStyle w:val="18"/>
      </w:rPr>
      <w:t>30</w:t>
    </w:r>
    <w:r>
      <w:fldChar w:fldCharType="end"/>
    </w:r>
  </w:p>
  <w:p>
    <w:pPr>
      <w:pStyle w:val="1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18"/>
      </w:rPr>
    </w:pPr>
    <w:r>
      <w:fldChar w:fldCharType="begin"/>
    </w:r>
    <w:r>
      <w:rPr>
        <w:rStyle w:val="18"/>
      </w:rPr>
      <w:instrText xml:space="preserve">PAGE  </w:instrText>
    </w:r>
    <w:r>
      <w:fldChar w:fldCharType="separate"/>
    </w:r>
    <w:r>
      <w:fldChar w:fldCharType="end"/>
    </w:r>
  </w:p>
  <w:p>
    <w:pPr>
      <w:pStyle w:val="11"/>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210" w:firstLineChars="100"/>
      <w:jc w:val="both"/>
      <w:rPr>
        <w:rFonts w:hint="eastAsia" w:eastAsia="宋体"/>
        <w:sz w:val="21"/>
        <w:lang w:val="en-US" w:eastAsia="zh-CN"/>
      </w:rPr>
    </w:pPr>
    <w:r>
      <w:rPr>
        <w:rFonts w:hint="eastAsia"/>
        <w:sz w:val="21"/>
        <w:lang w:val="en-US" w:eastAsia="zh-CN"/>
      </w:rPr>
      <w:t>滁州市赛源工贸有限公司</w:t>
    </w:r>
    <w:r>
      <w:rPr>
        <w:rFonts w:hint="eastAsia"/>
        <w:sz w:val="21"/>
      </w:rPr>
      <w:t xml:space="preserve">                               管理制度 </w:t>
    </w:r>
    <w:r>
      <w:rPr>
        <w:rFonts w:hint="eastAsia"/>
        <w:sz w:val="21"/>
        <w:lang w:val="en-US" w:eastAsia="zh-CN"/>
      </w:rPr>
      <w:t xml:space="preserve">     版本号A/0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1FF9"/>
    <w:multiLevelType w:val="multilevel"/>
    <w:tmpl w:val="02B91FF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8D6D727"/>
    <w:multiLevelType w:val="singleLevel"/>
    <w:tmpl w:val="28D6D727"/>
    <w:lvl w:ilvl="0" w:tentative="0">
      <w:start w:val="6"/>
      <w:numFmt w:val="decimal"/>
      <w:suff w:val="nothing"/>
      <w:lvlText w:val="%1、"/>
      <w:lvlJc w:val="left"/>
    </w:lvl>
  </w:abstractNum>
  <w:abstractNum w:abstractNumId="2">
    <w:nsid w:val="3C536B3D"/>
    <w:multiLevelType w:val="multilevel"/>
    <w:tmpl w:val="3C536B3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6867BE"/>
    <w:multiLevelType w:val="multilevel"/>
    <w:tmpl w:val="546867BE"/>
    <w:lvl w:ilvl="0" w:tentative="0">
      <w:start w:val="1"/>
      <w:numFmt w:val="japaneseCounting"/>
      <w:lvlText w:val="%1．"/>
      <w:lvlJc w:val="left"/>
      <w:pPr>
        <w:tabs>
          <w:tab w:val="left" w:pos="390"/>
        </w:tabs>
        <w:ind w:left="390" w:hanging="39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7D15BD5"/>
    <w:multiLevelType w:val="singleLevel"/>
    <w:tmpl w:val="57D15BD5"/>
    <w:lvl w:ilvl="0" w:tentative="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C46895"/>
    <w:rsid w:val="01793431"/>
    <w:rsid w:val="01C91EC0"/>
    <w:rsid w:val="02966EC2"/>
    <w:rsid w:val="029704EA"/>
    <w:rsid w:val="06055257"/>
    <w:rsid w:val="065D348E"/>
    <w:rsid w:val="06B525F3"/>
    <w:rsid w:val="09443896"/>
    <w:rsid w:val="09943D41"/>
    <w:rsid w:val="0F0B7C46"/>
    <w:rsid w:val="0F8A62B7"/>
    <w:rsid w:val="11220273"/>
    <w:rsid w:val="16EB7345"/>
    <w:rsid w:val="16F27BD7"/>
    <w:rsid w:val="1E63504D"/>
    <w:rsid w:val="1FDC425E"/>
    <w:rsid w:val="20BD2D4F"/>
    <w:rsid w:val="20CB495A"/>
    <w:rsid w:val="21FD2B70"/>
    <w:rsid w:val="23B954FE"/>
    <w:rsid w:val="2505261A"/>
    <w:rsid w:val="25206BB5"/>
    <w:rsid w:val="26D12790"/>
    <w:rsid w:val="29F85133"/>
    <w:rsid w:val="2C082BDF"/>
    <w:rsid w:val="2D05047B"/>
    <w:rsid w:val="2D226768"/>
    <w:rsid w:val="2E3A5780"/>
    <w:rsid w:val="336102C6"/>
    <w:rsid w:val="33E70016"/>
    <w:rsid w:val="35D7517B"/>
    <w:rsid w:val="3903137A"/>
    <w:rsid w:val="39105C15"/>
    <w:rsid w:val="39C04548"/>
    <w:rsid w:val="3CFB7F30"/>
    <w:rsid w:val="3D2E030B"/>
    <w:rsid w:val="3E840940"/>
    <w:rsid w:val="3FAD023E"/>
    <w:rsid w:val="43D45287"/>
    <w:rsid w:val="44091177"/>
    <w:rsid w:val="4A0C476F"/>
    <w:rsid w:val="4EEE5506"/>
    <w:rsid w:val="4F1A0FF8"/>
    <w:rsid w:val="50B079EB"/>
    <w:rsid w:val="52CF6731"/>
    <w:rsid w:val="54B1683B"/>
    <w:rsid w:val="54FD19BD"/>
    <w:rsid w:val="56232797"/>
    <w:rsid w:val="56794FAF"/>
    <w:rsid w:val="592B44DD"/>
    <w:rsid w:val="5B576410"/>
    <w:rsid w:val="5FF21D16"/>
    <w:rsid w:val="60B963DE"/>
    <w:rsid w:val="671C47E6"/>
    <w:rsid w:val="676E5F4C"/>
    <w:rsid w:val="6C2C7A45"/>
    <w:rsid w:val="6F8E342B"/>
    <w:rsid w:val="72B37641"/>
    <w:rsid w:val="730A0874"/>
    <w:rsid w:val="73F225D0"/>
    <w:rsid w:val="78EE51B3"/>
    <w:rsid w:val="79396BEA"/>
    <w:rsid w:val="7A7861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0"/>
    <w:pPr>
      <w:keepNext/>
      <w:ind w:left="360" w:firstLine="2400"/>
      <w:jc w:val="left"/>
      <w:outlineLvl w:val="0"/>
    </w:pPr>
    <w:rPr>
      <w:b/>
      <w:bCs/>
      <w:sz w:val="30"/>
    </w:rPr>
  </w:style>
  <w:style w:type="paragraph" w:styleId="3">
    <w:name w:val="heading 2"/>
    <w:basedOn w:val="1"/>
    <w:next w:val="1"/>
    <w:link w:val="32"/>
    <w:qFormat/>
    <w:uiPriority w:val="0"/>
    <w:pPr>
      <w:keepNext/>
      <w:outlineLvl w:val="1"/>
    </w:pPr>
    <w:rPr>
      <w:b/>
      <w:bCs/>
      <w:sz w:val="28"/>
    </w:rPr>
  </w:style>
  <w:style w:type="paragraph" w:styleId="4">
    <w:name w:val="heading 3"/>
    <w:basedOn w:val="1"/>
    <w:next w:val="1"/>
    <w:link w:val="28"/>
    <w:qFormat/>
    <w:uiPriority w:val="0"/>
    <w:pPr>
      <w:keepNext/>
      <w:keepLines/>
      <w:spacing w:before="260" w:beforeLines="0" w:after="260" w:afterLines="0" w:line="416" w:lineRule="auto"/>
      <w:outlineLvl w:val="2"/>
    </w:pPr>
    <w:rPr>
      <w:b/>
      <w:bCs/>
      <w:sz w:val="32"/>
      <w:szCs w:val="32"/>
    </w:rPr>
  </w:style>
  <w:style w:type="paragraph" w:styleId="5">
    <w:name w:val="heading 4"/>
    <w:basedOn w:val="1"/>
    <w:next w:val="1"/>
    <w:link w:val="29"/>
    <w:qFormat/>
    <w:uiPriority w:val="0"/>
    <w:pPr>
      <w:keepNext/>
      <w:ind w:firstLine="3300" w:firstLineChars="1200"/>
      <w:outlineLvl w:val="3"/>
    </w:pPr>
    <w:rPr>
      <w:b/>
      <w:bCs/>
      <w:sz w:val="28"/>
    </w:rPr>
  </w:style>
  <w:style w:type="paragraph" w:styleId="6">
    <w:name w:val="heading 5"/>
    <w:basedOn w:val="1"/>
    <w:next w:val="1"/>
    <w:link w:val="27"/>
    <w:qFormat/>
    <w:uiPriority w:val="0"/>
    <w:pPr>
      <w:keepNext/>
      <w:jc w:val="center"/>
      <w:outlineLvl w:val="4"/>
    </w:pPr>
    <w:rPr>
      <w:b/>
      <w:bCs/>
      <w:sz w:val="32"/>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7">
    <w:name w:val="Body Text"/>
    <w:basedOn w:val="1"/>
    <w:link w:val="34"/>
    <w:qFormat/>
    <w:uiPriority w:val="0"/>
    <w:rPr>
      <w:sz w:val="28"/>
    </w:rPr>
  </w:style>
  <w:style w:type="paragraph" w:styleId="8">
    <w:name w:val="Body Text Indent"/>
    <w:basedOn w:val="1"/>
    <w:link w:val="23"/>
    <w:qFormat/>
    <w:uiPriority w:val="0"/>
    <w:pPr>
      <w:ind w:left="1" w:firstLine="560" w:firstLineChars="200"/>
    </w:pPr>
    <w:rPr>
      <w:sz w:val="28"/>
    </w:rPr>
  </w:style>
  <w:style w:type="paragraph" w:styleId="9">
    <w:name w:val="Date"/>
    <w:basedOn w:val="1"/>
    <w:next w:val="1"/>
    <w:link w:val="25"/>
    <w:qFormat/>
    <w:uiPriority w:val="0"/>
    <w:rPr>
      <w:rFonts w:ascii="宋体"/>
      <w:spacing w:val="10"/>
      <w:sz w:val="28"/>
      <w:szCs w:val="20"/>
    </w:rPr>
  </w:style>
  <w:style w:type="paragraph" w:styleId="10">
    <w:name w:val="Body Text Indent 2"/>
    <w:basedOn w:val="1"/>
    <w:link w:val="30"/>
    <w:qFormat/>
    <w:uiPriority w:val="0"/>
    <w:pPr>
      <w:spacing w:after="120" w:afterLines="0" w:line="480" w:lineRule="auto"/>
      <w:ind w:left="420" w:leftChars="200"/>
    </w:pPr>
  </w:style>
  <w:style w:type="paragraph" w:styleId="11">
    <w:name w:val="footer"/>
    <w:basedOn w:val="1"/>
    <w:link w:val="31"/>
    <w:unhideWhenUsed/>
    <w:qFormat/>
    <w:uiPriority w:val="0"/>
    <w:pPr>
      <w:tabs>
        <w:tab w:val="center" w:pos="4153"/>
        <w:tab w:val="right" w:pos="8306"/>
      </w:tabs>
      <w:snapToGrid w:val="0"/>
      <w:jc w:val="left"/>
    </w:pPr>
    <w:rPr>
      <w:sz w:val="18"/>
      <w:szCs w:val="18"/>
    </w:rPr>
  </w:style>
  <w:style w:type="paragraph" w:styleId="12">
    <w:name w:val="header"/>
    <w:basedOn w:val="1"/>
    <w:link w:val="33"/>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2"/>
    <w:basedOn w:val="1"/>
    <w:link w:val="24"/>
    <w:qFormat/>
    <w:uiPriority w:val="0"/>
    <w:rPr>
      <w:b/>
      <w:bCs/>
      <w:sz w:val="28"/>
    </w:rPr>
  </w:style>
  <w:style w:type="paragraph" w:styleId="14">
    <w:name w:val="Title"/>
    <w:basedOn w:val="1"/>
    <w:next w:val="1"/>
    <w:qFormat/>
    <w:uiPriority w:val="10"/>
    <w:pPr>
      <w:spacing w:before="240" w:beforeLines="0" w:after="60" w:afterLines="0"/>
      <w:jc w:val="center"/>
      <w:outlineLvl w:val="0"/>
    </w:pPr>
    <w:rPr>
      <w:rFonts w:ascii="Cambria" w:hAnsi="Cambria" w:cs="Times New Roman"/>
      <w:b/>
      <w:bCs/>
      <w:sz w:val="32"/>
      <w:szCs w:val="32"/>
    </w:rPr>
  </w:style>
  <w:style w:type="table" w:styleId="16">
    <w:name w:val="Table Grid"/>
    <w:basedOn w:val="1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basedOn w:val="17"/>
    <w:unhideWhenUsed/>
    <w:qFormat/>
    <w:uiPriority w:val="99"/>
    <w:rPr>
      <w:color w:val="0000FF"/>
      <w:u w:val="single"/>
    </w:rPr>
  </w:style>
  <w:style w:type="paragraph" w:customStyle="1" w:styleId="20">
    <w:name w:val="样式1"/>
    <w:basedOn w:val="1"/>
    <w:qFormat/>
    <w:uiPriority w:val="0"/>
    <w:pPr>
      <w:spacing w:line="0" w:lineRule="atLeast"/>
      <w:ind w:firstLine="425"/>
    </w:pPr>
    <w:rPr>
      <w:rFonts w:ascii="楷体_GB2312" w:hAnsi="Abadi MT Condensed Light" w:eastAsia="楷体_GB2312"/>
      <w:b/>
      <w:sz w:val="28"/>
      <w:szCs w:val="20"/>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_Style 19"/>
    <w:basedOn w:val="1"/>
    <w:qFormat/>
    <w:uiPriority w:val="99"/>
    <w:pPr>
      <w:ind w:firstLine="420" w:firstLineChars="200"/>
    </w:pPr>
    <w:rPr>
      <w:rFonts w:ascii="Calibri" w:hAnsi="Calibri"/>
      <w:szCs w:val="22"/>
    </w:rPr>
  </w:style>
  <w:style w:type="character" w:customStyle="1" w:styleId="23">
    <w:name w:val="正文文本缩进 Char"/>
    <w:basedOn w:val="17"/>
    <w:link w:val="8"/>
    <w:qFormat/>
    <w:uiPriority w:val="0"/>
    <w:rPr>
      <w:rFonts w:ascii="Times New Roman" w:hAnsi="Times New Roman" w:eastAsia="宋体" w:cs="Times New Roman"/>
      <w:sz w:val="28"/>
      <w:szCs w:val="24"/>
    </w:rPr>
  </w:style>
  <w:style w:type="character" w:customStyle="1" w:styleId="24">
    <w:name w:val="正文文本 2 Char"/>
    <w:basedOn w:val="17"/>
    <w:link w:val="13"/>
    <w:qFormat/>
    <w:uiPriority w:val="0"/>
    <w:rPr>
      <w:rFonts w:ascii="Times New Roman" w:hAnsi="Times New Roman" w:eastAsia="宋体" w:cs="Times New Roman"/>
      <w:b/>
      <w:bCs/>
      <w:sz w:val="28"/>
      <w:szCs w:val="24"/>
    </w:rPr>
  </w:style>
  <w:style w:type="character" w:customStyle="1" w:styleId="25">
    <w:name w:val="日期 Char"/>
    <w:basedOn w:val="17"/>
    <w:link w:val="9"/>
    <w:qFormat/>
    <w:uiPriority w:val="0"/>
    <w:rPr>
      <w:rFonts w:ascii="宋体" w:hAnsi="Times New Roman" w:eastAsia="宋体" w:cs="Times New Roman"/>
      <w:spacing w:val="10"/>
      <w:sz w:val="28"/>
      <w:szCs w:val="20"/>
    </w:rPr>
  </w:style>
  <w:style w:type="character" w:customStyle="1" w:styleId="26">
    <w:name w:val="标题 1 Char"/>
    <w:basedOn w:val="17"/>
    <w:link w:val="2"/>
    <w:qFormat/>
    <w:uiPriority w:val="0"/>
    <w:rPr>
      <w:rFonts w:ascii="Times New Roman" w:hAnsi="Times New Roman" w:eastAsia="宋体" w:cs="Times New Roman"/>
      <w:b/>
      <w:bCs/>
      <w:sz w:val="30"/>
      <w:szCs w:val="24"/>
    </w:rPr>
  </w:style>
  <w:style w:type="character" w:customStyle="1" w:styleId="27">
    <w:name w:val="标题 5 Char"/>
    <w:basedOn w:val="17"/>
    <w:link w:val="6"/>
    <w:qFormat/>
    <w:uiPriority w:val="0"/>
    <w:rPr>
      <w:rFonts w:ascii="Times New Roman" w:hAnsi="Times New Roman" w:eastAsia="宋体" w:cs="Times New Roman"/>
      <w:b/>
      <w:bCs/>
      <w:sz w:val="32"/>
      <w:szCs w:val="24"/>
    </w:rPr>
  </w:style>
  <w:style w:type="character" w:customStyle="1" w:styleId="28">
    <w:name w:val="标题 3 Char"/>
    <w:basedOn w:val="17"/>
    <w:link w:val="4"/>
    <w:qFormat/>
    <w:uiPriority w:val="0"/>
    <w:rPr>
      <w:rFonts w:ascii="Times New Roman" w:hAnsi="Times New Roman" w:eastAsia="宋体" w:cs="Times New Roman"/>
      <w:b/>
      <w:bCs/>
      <w:sz w:val="32"/>
      <w:szCs w:val="32"/>
    </w:rPr>
  </w:style>
  <w:style w:type="character" w:customStyle="1" w:styleId="29">
    <w:name w:val="标题 4 Char"/>
    <w:basedOn w:val="17"/>
    <w:link w:val="5"/>
    <w:qFormat/>
    <w:uiPriority w:val="0"/>
    <w:rPr>
      <w:rFonts w:ascii="Times New Roman" w:hAnsi="Times New Roman" w:eastAsia="宋体" w:cs="Times New Roman"/>
      <w:b/>
      <w:bCs/>
      <w:sz w:val="28"/>
      <w:szCs w:val="24"/>
    </w:rPr>
  </w:style>
  <w:style w:type="character" w:customStyle="1" w:styleId="30">
    <w:name w:val="正文文本缩进 2 Char"/>
    <w:basedOn w:val="17"/>
    <w:link w:val="10"/>
    <w:qFormat/>
    <w:uiPriority w:val="0"/>
    <w:rPr>
      <w:rFonts w:ascii="Times New Roman" w:hAnsi="Times New Roman" w:eastAsia="宋体" w:cs="Times New Roman"/>
      <w:szCs w:val="24"/>
    </w:rPr>
  </w:style>
  <w:style w:type="character" w:customStyle="1" w:styleId="31">
    <w:name w:val="页脚 Char"/>
    <w:basedOn w:val="17"/>
    <w:link w:val="11"/>
    <w:qFormat/>
    <w:uiPriority w:val="0"/>
    <w:rPr>
      <w:sz w:val="18"/>
      <w:szCs w:val="18"/>
    </w:rPr>
  </w:style>
  <w:style w:type="character" w:customStyle="1" w:styleId="32">
    <w:name w:val="标题 2 Char"/>
    <w:basedOn w:val="17"/>
    <w:link w:val="3"/>
    <w:qFormat/>
    <w:uiPriority w:val="0"/>
    <w:rPr>
      <w:rFonts w:ascii="Times New Roman" w:hAnsi="Times New Roman" w:eastAsia="宋体" w:cs="Times New Roman"/>
      <w:b/>
      <w:bCs/>
      <w:sz w:val="28"/>
      <w:szCs w:val="24"/>
    </w:rPr>
  </w:style>
  <w:style w:type="character" w:customStyle="1" w:styleId="33">
    <w:name w:val="页眉 Char"/>
    <w:basedOn w:val="17"/>
    <w:link w:val="12"/>
    <w:qFormat/>
    <w:uiPriority w:val="0"/>
    <w:rPr>
      <w:sz w:val="18"/>
      <w:szCs w:val="18"/>
    </w:rPr>
  </w:style>
  <w:style w:type="character" w:customStyle="1" w:styleId="34">
    <w:name w:val="正文文本 Char"/>
    <w:basedOn w:val="17"/>
    <w:link w:val="7"/>
    <w:qFormat/>
    <w:uiPriority w:val="0"/>
    <w:rPr>
      <w:rFonts w:ascii="Times New Roman" w:hAnsi="Times New Roman" w:eastAsia="宋体" w:cs="Times New Roman"/>
      <w:sz w:val="28"/>
      <w:szCs w:val="24"/>
    </w:rPr>
  </w:style>
  <w:style w:type="paragraph" w:customStyle="1" w:styleId="3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31</Pages>
  <Words>1886</Words>
  <Characters>10753</Characters>
  <Lines>89</Lines>
  <Paragraphs>25</Paragraphs>
  <TotalTime>1</TotalTime>
  <ScaleCrop>false</ScaleCrop>
  <LinksUpToDate>false</LinksUpToDate>
  <CharactersWithSpaces>12614</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2011-11-28T03:39:00Z</dcterms:created>
  <dc:creator>微软用户</dc:creator>
  <cp:lastModifiedBy>Lenovo</cp:lastModifiedBy>
  <cp:lastPrinted>2011-11-28T03:50:00Z</cp:lastPrinted>
  <dcterms:modified xsi:type="dcterms:W3CDTF">2019-09-12T09:48:39Z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